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49" w:rsidRPr="00464849" w:rsidRDefault="00464849" w:rsidP="00464849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CUTTING &amp; GRINDING WITH POWER TOOLS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464849" w:rsidRPr="00055769" w:rsidTr="006F1B94">
        <w:trPr>
          <w:cantSplit/>
          <w:trHeight w:val="885"/>
          <w:jc w:val="center"/>
        </w:trPr>
        <w:tc>
          <w:tcPr>
            <w:tcW w:w="7830" w:type="dxa"/>
            <w:gridSpan w:val="4"/>
          </w:tcPr>
          <w:p w:rsidR="004A283B" w:rsidRPr="00772259" w:rsidRDefault="004A283B" w:rsidP="004A283B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464849" w:rsidRPr="00055769" w:rsidRDefault="00464849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464849" w:rsidRPr="00055769" w:rsidRDefault="00464849" w:rsidP="004A283B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464849" w:rsidRPr="00055769" w:rsidRDefault="00464849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464849" w:rsidRPr="00055769" w:rsidRDefault="00464849" w:rsidP="006F1B94">
            <w:pPr>
              <w:pStyle w:val="Header"/>
              <w:rPr>
                <w:rFonts w:ascii="Calibri" w:hAnsi="Calibri"/>
              </w:rPr>
            </w:pPr>
          </w:p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05</w:t>
            </w:r>
          </w:p>
        </w:tc>
        <w:tc>
          <w:tcPr>
            <w:tcW w:w="2160" w:type="dxa"/>
          </w:tcPr>
          <w:p w:rsidR="00464849" w:rsidRPr="00055769" w:rsidRDefault="00464849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464849" w:rsidRPr="00055769" w:rsidRDefault="00464849" w:rsidP="006F1B94">
            <w:pPr>
              <w:pStyle w:val="Heading7"/>
              <w:spacing w:before="0" w:after="0"/>
            </w:pPr>
          </w:p>
          <w:p w:rsidR="00464849" w:rsidRPr="00055769" w:rsidRDefault="00464849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464849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464849" w:rsidRPr="006574D5" w:rsidRDefault="00464849" w:rsidP="00464849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464849" w:rsidRPr="00055769" w:rsidRDefault="00464849" w:rsidP="00464849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464849" w:rsidRPr="00055769" w:rsidRDefault="00464849" w:rsidP="00464849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Loccasino</w:t>
            </w:r>
            <w:proofErr w:type="spellEnd"/>
          </w:p>
        </w:tc>
      </w:tr>
      <w:tr w:rsidR="00464849" w:rsidRPr="00055769" w:rsidTr="006F1B94">
        <w:trPr>
          <w:cantSplit/>
          <w:trHeight w:val="604"/>
          <w:jc w:val="center"/>
        </w:trPr>
        <w:tc>
          <w:tcPr>
            <w:tcW w:w="14670" w:type="dxa"/>
            <w:gridSpan w:val="7"/>
            <w:tcBorders>
              <w:bottom w:val="nil"/>
            </w:tcBorders>
            <w:vAlign w:val="center"/>
          </w:tcPr>
          <w:p w:rsidR="00464849" w:rsidRPr="00055769" w:rsidRDefault="00464849" w:rsidP="006F1B94">
            <w:pPr>
              <w:pStyle w:val="Head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Required Personal Protective Equipment: </w:t>
            </w:r>
            <w:r w:rsidRPr="00055769">
              <w:rPr>
                <w:rFonts w:ascii="Calibri" w:hAnsi="Calibri"/>
              </w:rPr>
              <w:t>Safety boots &amp; high visibility vest or shirt.</w:t>
            </w:r>
            <w:r w:rsidRPr="00055769">
              <w:rPr>
                <w:rFonts w:ascii="Calibri" w:hAnsi="Calibri"/>
                <w:b/>
              </w:rPr>
              <w:t xml:space="preserve"> </w:t>
            </w:r>
            <w:r w:rsidRPr="00055769">
              <w:rPr>
                <w:rFonts w:ascii="Calibri" w:hAnsi="Calibri"/>
              </w:rPr>
              <w:t>Safety glasses or face shield, hearing protection, leather gloves, long sleeved cotton shirt and trousers. Residual current device.</w:t>
            </w:r>
          </w:p>
        </w:tc>
      </w:tr>
      <w:tr w:rsidR="00464849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464849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Selecting power tool &amp; accessory for cutting &amp; grinding</w:t>
            </w: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pStyle w:val="Heading7"/>
              <w:spacing w:before="0" w:after="0"/>
            </w:pPr>
            <w:r w:rsidRPr="00055769">
              <w:t>Power tool failure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Tool inspected for task suitability and mechanical integrity incl. guards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pStyle w:val="Heading7"/>
              <w:spacing w:before="0" w:after="0"/>
            </w:pPr>
            <w:r w:rsidRPr="00055769">
              <w:t>Electric shock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Inspect leads for damage &amp; current test tag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Use Residual Current Device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Accessory failure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disc, cutting wheel or cup stone is matched to the tool speed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disc, cutting wheel or cup stone is matched to the material to be worked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Ensure the accessory </w:t>
            </w:r>
            <w:proofErr w:type="spellStart"/>
            <w:r w:rsidRPr="00055769">
              <w:rPr>
                <w:rFonts w:ascii="Calibri" w:hAnsi="Calibri"/>
              </w:rPr>
              <w:t>arbour</w:t>
            </w:r>
            <w:proofErr w:type="spellEnd"/>
            <w:r w:rsidRPr="00055769">
              <w:rPr>
                <w:rFonts w:ascii="Calibri" w:hAnsi="Calibri"/>
              </w:rPr>
              <w:t xml:space="preserve"> diameter is matched to tool spindle diameter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disc, cutting wheel or cup stone flange in place &amp; seated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clamp nut is tight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there is no eccentric loading of the tool &amp; accessory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of power tool for cutting &amp; grinding</w:t>
            </w: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Foreign body in eye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safety glasses or face shield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Hearing damage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hearing protection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Burns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long sleeved cotton shirt , trousers and leather gloves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Injury to others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Keep others away from work area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Fire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no combustibles in vicinity. A hot work permit may be required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055769">
              <w:rPr>
                <w:rFonts w:ascii="Calibri" w:hAnsi="Calibri"/>
              </w:rPr>
              <w:t>ire extinguisher in close proximity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Tool kickback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a tool with soft start,  safety clutch &amp; dead man switch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 piece is secured from movement when cutting or grinding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Control pressure, surface contact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Grinding angle of 10 to 20 degrees maintained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Electrocution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leads are clear of work area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work area dry unless tool is designed for wet work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Accessory failure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Do not let disc, cutting wheel or cup stone overheat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Cut in straight &amp; perpendicular line to </w:t>
            </w:r>
            <w:proofErr w:type="spellStart"/>
            <w:r w:rsidRPr="00055769">
              <w:rPr>
                <w:rFonts w:ascii="Calibri" w:hAnsi="Calibri"/>
              </w:rPr>
              <w:t>minimise</w:t>
            </w:r>
            <w:proofErr w:type="spellEnd"/>
            <w:r w:rsidRPr="00055769">
              <w:rPr>
                <w:rFonts w:ascii="Calibri" w:hAnsi="Calibri"/>
              </w:rPr>
              <w:t xml:space="preserve"> blade deflection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Cuts &amp; abrasions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accessory has come to a complete stop before putting down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464849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gridSpan w:val="2"/>
            <w:vAlign w:val="center"/>
          </w:tcPr>
          <w:p w:rsidR="00464849" w:rsidRPr="00055769" w:rsidRDefault="00464849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464849" w:rsidRPr="00055769" w:rsidRDefault="00464849" w:rsidP="0046484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464849" w:rsidRPr="00055769" w:rsidRDefault="00464849" w:rsidP="00464849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OLE_LINK6"/>
    <w:bookmarkStart w:id="1" w:name="OLE_LINK7"/>
    <w:bookmarkStart w:id="2" w:name="_MON_1399274876"/>
    <w:bookmarkEnd w:id="2"/>
    <w:p w:rsidR="00464849" w:rsidRPr="00055769" w:rsidRDefault="00464849" w:rsidP="00464849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7785" r:id="rId7"/>
        </w:object>
      </w:r>
      <w:bookmarkEnd w:id="0"/>
      <w:bookmarkEnd w:id="1"/>
    </w:p>
    <w:p w:rsidR="00464849" w:rsidRPr="00055769" w:rsidRDefault="00464849" w:rsidP="00464849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Moderate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464849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73" w:rsidRDefault="002B4673" w:rsidP="00464849">
      <w:r>
        <w:separator/>
      </w:r>
    </w:p>
  </w:endnote>
  <w:endnote w:type="continuationSeparator" w:id="0">
    <w:p w:rsidR="002B4673" w:rsidRDefault="002B4673" w:rsidP="0046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64849" w:rsidRDefault="00464849">
            <w:pPr>
              <w:pStyle w:val="Footer"/>
              <w:jc w:val="right"/>
            </w:pPr>
            <w:r w:rsidRPr="00464849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64849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3B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64849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64849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A283B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851550" w:rsidRPr="00464849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464849" w:rsidRDefault="00464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73" w:rsidRDefault="002B4673" w:rsidP="00464849">
      <w:r>
        <w:separator/>
      </w:r>
    </w:p>
  </w:footnote>
  <w:footnote w:type="continuationSeparator" w:id="0">
    <w:p w:rsidR="002B4673" w:rsidRDefault="002B4673" w:rsidP="0046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49" w:rsidRDefault="00464849" w:rsidP="00464849">
    <w:pPr>
      <w:pStyle w:val="Header"/>
      <w:tabs>
        <w:tab w:val="clear" w:pos="4320"/>
        <w:tab w:val="center" w:pos="3969"/>
      </w:tabs>
    </w:pPr>
    <w:r w:rsidRPr="00464849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73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4849"/>
    <w:rsid w:val="002B4673"/>
    <w:rsid w:val="00464849"/>
    <w:rsid w:val="004A283B"/>
    <w:rsid w:val="00851550"/>
    <w:rsid w:val="00910765"/>
    <w:rsid w:val="00B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6484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64849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648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48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46484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6484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4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6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84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2012-05-23T00:33:00Z</dcterms:created>
  <dcterms:modified xsi:type="dcterms:W3CDTF">2012-05-23T04:16:00Z</dcterms:modified>
</cp:coreProperties>
</file>