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A4" w:rsidRPr="008658A4" w:rsidRDefault="008658A4" w:rsidP="008658A4">
      <w:pPr>
        <w:pStyle w:val="Header"/>
        <w:tabs>
          <w:tab w:val="left" w:pos="8306"/>
        </w:tabs>
        <w:jc w:val="center"/>
        <w:rPr>
          <w:rFonts w:ascii="Calibri" w:hAnsi="Calibri"/>
          <w:bCs/>
          <w:sz w:val="40"/>
          <w:szCs w:val="40"/>
        </w:rPr>
      </w:pPr>
      <w:r w:rsidRPr="00055769">
        <w:rPr>
          <w:rFonts w:ascii="Calibri" w:hAnsi="Calibri"/>
          <w:bCs/>
          <w:sz w:val="40"/>
          <w:szCs w:val="40"/>
        </w:rPr>
        <w:t>LOCATE &amp; PROTECT UNDERGROUND POWER CABLE</w:t>
      </w:r>
    </w:p>
    <w:tbl>
      <w:tblPr>
        <w:tblW w:w="1467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30"/>
        <w:gridCol w:w="3060"/>
        <w:gridCol w:w="720"/>
        <w:gridCol w:w="3240"/>
        <w:gridCol w:w="1440"/>
        <w:gridCol w:w="2160"/>
      </w:tblGrid>
      <w:tr w:rsidR="008658A4" w:rsidRPr="00055769" w:rsidTr="008658A4">
        <w:trPr>
          <w:cantSplit/>
          <w:trHeight w:val="664"/>
          <w:jc w:val="center"/>
        </w:trPr>
        <w:tc>
          <w:tcPr>
            <w:tcW w:w="7830" w:type="dxa"/>
            <w:gridSpan w:val="4"/>
          </w:tcPr>
          <w:p w:rsidR="00287D5E" w:rsidRPr="00772259" w:rsidRDefault="00287D5E" w:rsidP="00287D5E">
            <w:pPr>
              <w:pStyle w:val="Footer"/>
            </w:pPr>
            <w:r>
              <w:rPr>
                <w:rFonts w:ascii="Calibri" w:hAnsi="Calibri"/>
                <w:b/>
                <w:color w:val="000000"/>
              </w:rPr>
              <w:t xml:space="preserve">PCBU Address: </w:t>
            </w:r>
            <w:r>
              <w:rPr>
                <w:rFonts w:ascii="Calibri" w:hAnsi="Calibri"/>
              </w:rPr>
              <w:t xml:space="preserve">Lot 3,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Connector Road,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4870</w:t>
            </w:r>
          </w:p>
          <w:p w:rsidR="008658A4" w:rsidRPr="00055769" w:rsidRDefault="008658A4" w:rsidP="006F1B94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Job Title: </w:t>
            </w:r>
          </w:p>
          <w:p w:rsidR="008658A4" w:rsidRPr="00055769" w:rsidRDefault="008658A4" w:rsidP="00287D5E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Site Address: </w:t>
            </w:r>
          </w:p>
        </w:tc>
        <w:tc>
          <w:tcPr>
            <w:tcW w:w="4680" w:type="dxa"/>
            <w:gridSpan w:val="2"/>
          </w:tcPr>
          <w:p w:rsidR="008658A4" w:rsidRPr="00055769" w:rsidRDefault="008658A4" w:rsidP="006F1B94">
            <w:pPr>
              <w:rPr>
                <w:rFonts w:ascii="Calibri" w:hAnsi="Calibri"/>
                <w:b/>
                <w:color w:val="000000"/>
              </w:rPr>
            </w:pPr>
            <w:r w:rsidRPr="00055769">
              <w:rPr>
                <w:rFonts w:ascii="Calibri" w:hAnsi="Calibri"/>
                <w:b/>
              </w:rPr>
              <w:t xml:space="preserve">Date: </w:t>
            </w:r>
          </w:p>
          <w:p w:rsidR="008658A4" w:rsidRPr="00055769" w:rsidRDefault="008658A4" w:rsidP="006F1B94">
            <w:pPr>
              <w:pStyle w:val="Header"/>
              <w:rPr>
                <w:rFonts w:ascii="Calibri" w:hAnsi="Calibri"/>
              </w:rPr>
            </w:pPr>
          </w:p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Page:</w:t>
            </w:r>
            <w:r w:rsidRPr="00055769">
              <w:rPr>
                <w:rFonts w:ascii="Calibri" w:hAnsi="Calibri"/>
              </w:rPr>
              <w:t xml:space="preserve"> 1 of 3                   </w:t>
            </w:r>
            <w:r w:rsidRPr="0041399E">
              <w:rPr>
                <w:rFonts w:ascii="Calibri" w:hAnsi="Calibri"/>
                <w:b/>
              </w:rPr>
              <w:t>SW</w:t>
            </w:r>
            <w:r w:rsidRPr="00055769">
              <w:rPr>
                <w:rFonts w:ascii="Calibri" w:hAnsi="Calibri"/>
                <w:b/>
              </w:rPr>
              <w:t xml:space="preserve">MS No: </w:t>
            </w:r>
            <w:r w:rsidR="001F5F28">
              <w:rPr>
                <w:rFonts w:ascii="Calibri" w:hAnsi="Calibri"/>
              </w:rPr>
              <w:t>21</w:t>
            </w:r>
          </w:p>
        </w:tc>
        <w:tc>
          <w:tcPr>
            <w:tcW w:w="2160" w:type="dxa"/>
          </w:tcPr>
          <w:p w:rsidR="008658A4" w:rsidRPr="00055769" w:rsidRDefault="008658A4" w:rsidP="006F1B94">
            <w:pPr>
              <w:pStyle w:val="Heading7"/>
              <w:spacing w:before="0" w:after="0"/>
              <w:rPr>
                <w:b/>
              </w:rPr>
            </w:pPr>
            <w:r w:rsidRPr="00055769">
              <w:rPr>
                <w:b/>
              </w:rPr>
              <w:t>New</w:t>
            </w:r>
          </w:p>
          <w:p w:rsidR="008658A4" w:rsidRPr="00055769" w:rsidRDefault="008658A4" w:rsidP="006F1B94">
            <w:pPr>
              <w:pStyle w:val="Heading7"/>
              <w:spacing w:before="0" w:after="0"/>
            </w:pPr>
          </w:p>
          <w:p w:rsidR="008658A4" w:rsidRPr="00055769" w:rsidRDefault="008658A4" w:rsidP="006F1B94">
            <w:pPr>
              <w:rPr>
                <w:rFonts w:ascii="Calibri" w:hAnsi="Calibri"/>
                <w:color w:val="C0C0C0"/>
              </w:rPr>
            </w:pPr>
            <w:r w:rsidRPr="00055769">
              <w:rPr>
                <w:rFonts w:ascii="Calibri" w:hAnsi="Calibri"/>
                <w:b/>
                <w:color w:val="C0C0C0"/>
              </w:rPr>
              <w:t>Revised</w:t>
            </w:r>
          </w:p>
        </w:tc>
      </w:tr>
      <w:tr w:rsidR="008658A4" w:rsidRPr="00055769" w:rsidTr="008658A4">
        <w:trPr>
          <w:cantSplit/>
          <w:trHeight w:val="493"/>
          <w:jc w:val="center"/>
        </w:trPr>
        <w:tc>
          <w:tcPr>
            <w:tcW w:w="4050" w:type="dxa"/>
            <w:gridSpan w:val="2"/>
            <w:vAlign w:val="center"/>
          </w:tcPr>
          <w:p w:rsidR="008658A4" w:rsidRPr="006574D5" w:rsidRDefault="008658A4" w:rsidP="008658A4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  <w:b/>
              </w:rPr>
              <w:t xml:space="preserve">Principal: </w:t>
            </w:r>
          </w:p>
        </w:tc>
        <w:tc>
          <w:tcPr>
            <w:tcW w:w="3780" w:type="dxa"/>
            <w:gridSpan w:val="2"/>
            <w:vAlign w:val="center"/>
          </w:tcPr>
          <w:p w:rsidR="008658A4" w:rsidRPr="00055769" w:rsidRDefault="008658A4" w:rsidP="008658A4">
            <w:pPr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 xml:space="preserve">Supervisor: </w:t>
            </w:r>
            <w:r>
              <w:rPr>
                <w:rFonts w:ascii="Calibri" w:hAnsi="Calibri"/>
                <w:color w:val="000000"/>
              </w:rPr>
              <w:t xml:space="preserve">Ian </w:t>
            </w:r>
            <w:proofErr w:type="spellStart"/>
            <w:r>
              <w:rPr>
                <w:rFonts w:ascii="Calibri" w:hAnsi="Calibri"/>
                <w:color w:val="000000"/>
              </w:rPr>
              <w:t>Loccisano</w:t>
            </w:r>
            <w:proofErr w:type="spellEnd"/>
          </w:p>
        </w:tc>
        <w:tc>
          <w:tcPr>
            <w:tcW w:w="6840" w:type="dxa"/>
            <w:gridSpan w:val="3"/>
            <w:vAlign w:val="center"/>
          </w:tcPr>
          <w:p w:rsidR="008658A4" w:rsidRPr="00055769" w:rsidRDefault="008658A4" w:rsidP="008658A4">
            <w:pPr>
              <w:pStyle w:val="Header"/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 xml:space="preserve">Approved by: </w:t>
            </w:r>
            <w:r>
              <w:rPr>
                <w:rFonts w:ascii="Calibri" w:hAnsi="Calibri"/>
              </w:rPr>
              <w:t xml:space="preserve">Ian </w:t>
            </w:r>
            <w:proofErr w:type="spellStart"/>
            <w:r>
              <w:rPr>
                <w:rFonts w:ascii="Calibri" w:hAnsi="Calibri"/>
              </w:rPr>
              <w:t>Loccisano</w:t>
            </w:r>
            <w:proofErr w:type="spellEnd"/>
          </w:p>
        </w:tc>
      </w:tr>
      <w:tr w:rsidR="008658A4" w:rsidRPr="00055769" w:rsidTr="008658A4">
        <w:trPr>
          <w:cantSplit/>
          <w:trHeight w:val="303"/>
          <w:jc w:val="center"/>
        </w:trPr>
        <w:tc>
          <w:tcPr>
            <w:tcW w:w="14670" w:type="dxa"/>
            <w:gridSpan w:val="7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Required Personal Protective Equipment:</w:t>
            </w:r>
            <w:r w:rsidRPr="00055769">
              <w:rPr>
                <w:rFonts w:ascii="Calibri" w:hAnsi="Calibri"/>
              </w:rPr>
              <w:t xml:space="preserve"> Safety boots, safety vest, wooden/ plastic handle tools</w:t>
            </w:r>
          </w:p>
          <w:p w:rsidR="008658A4" w:rsidRPr="00055769" w:rsidRDefault="008658A4" w:rsidP="006F1B94">
            <w:pPr>
              <w:rPr>
                <w:rFonts w:ascii="Calibri" w:hAnsi="Calibri"/>
              </w:rPr>
            </w:pPr>
          </w:p>
        </w:tc>
      </w:tr>
      <w:tr w:rsidR="008658A4" w:rsidRPr="00055769" w:rsidTr="008658A4">
        <w:trPr>
          <w:cantSplit/>
          <w:trHeight w:val="464"/>
          <w:jc w:val="center"/>
        </w:trPr>
        <w:tc>
          <w:tcPr>
            <w:tcW w:w="3420" w:type="dxa"/>
            <w:vAlign w:val="center"/>
          </w:tcPr>
          <w:p w:rsidR="008658A4" w:rsidRPr="00055769" w:rsidRDefault="008658A4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TASK</w:t>
            </w:r>
          </w:p>
        </w:tc>
        <w:tc>
          <w:tcPr>
            <w:tcW w:w="3690" w:type="dxa"/>
            <w:gridSpan w:val="2"/>
            <w:vAlign w:val="center"/>
          </w:tcPr>
          <w:p w:rsidR="008658A4" w:rsidRPr="00055769" w:rsidRDefault="008658A4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gridSpan w:val="2"/>
            <w:vAlign w:val="center"/>
          </w:tcPr>
          <w:p w:rsidR="008658A4" w:rsidRPr="00055769" w:rsidRDefault="008658A4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vAlign w:val="center"/>
          </w:tcPr>
          <w:p w:rsidR="008658A4" w:rsidRPr="00055769" w:rsidRDefault="008658A4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8658A4" w:rsidRPr="00055769" w:rsidTr="008658A4">
        <w:trPr>
          <w:cantSplit/>
          <w:trHeight w:val="377"/>
          <w:jc w:val="center"/>
        </w:trPr>
        <w:tc>
          <w:tcPr>
            <w:tcW w:w="3420" w:type="dxa"/>
            <w:vMerge w:val="restart"/>
            <w:vAlign w:val="center"/>
          </w:tcPr>
          <w:p w:rsidR="008658A4" w:rsidRPr="00055769" w:rsidRDefault="008658A4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Location of underground power cabling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 w:rsidR="008658A4" w:rsidRPr="00055769" w:rsidRDefault="008658A4" w:rsidP="006F1B94">
            <w:pPr>
              <w:pStyle w:val="Heading7"/>
            </w:pPr>
            <w:r w:rsidRPr="00055769">
              <w:t>Failure to detect all cabling</w:t>
            </w:r>
          </w:p>
        </w:tc>
        <w:tc>
          <w:tcPr>
            <w:tcW w:w="3960" w:type="dxa"/>
            <w:gridSpan w:val="2"/>
            <w:vAlign w:val="center"/>
          </w:tcPr>
          <w:p w:rsidR="008658A4" w:rsidRPr="00055769" w:rsidRDefault="008658A4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Consult &amp; refer to service provider drawings (current for four weeks)</w:t>
            </w:r>
          </w:p>
        </w:tc>
        <w:tc>
          <w:tcPr>
            <w:tcW w:w="3600" w:type="dxa"/>
            <w:gridSpan w:val="2"/>
            <w:vAlign w:val="center"/>
          </w:tcPr>
          <w:p w:rsidR="008658A4" w:rsidRPr="00055769" w:rsidRDefault="008658A4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Locator/supervisor</w:t>
            </w:r>
          </w:p>
        </w:tc>
      </w:tr>
      <w:tr w:rsidR="008658A4" w:rsidRPr="00055769" w:rsidTr="008658A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Visual survey of area to locate cables running down poles, junction boxes and transformers</w:t>
            </w:r>
          </w:p>
        </w:tc>
        <w:tc>
          <w:tcPr>
            <w:tcW w:w="360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Locator</w:t>
            </w:r>
          </w:p>
        </w:tc>
      </w:tr>
      <w:tr w:rsidR="008658A4" w:rsidRPr="00055769" w:rsidTr="008658A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Visual survey of area to locate sunken trenches and patched road crossings</w:t>
            </w:r>
          </w:p>
        </w:tc>
        <w:tc>
          <w:tcPr>
            <w:tcW w:w="360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Locator</w:t>
            </w:r>
          </w:p>
        </w:tc>
      </w:tr>
      <w:tr w:rsidR="008658A4" w:rsidRPr="00055769" w:rsidTr="008658A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 w:val="restart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Damage to locator or electrocution</w:t>
            </w:r>
          </w:p>
        </w:tc>
        <w:tc>
          <w:tcPr>
            <w:tcW w:w="396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 xml:space="preserve">Do not direct couple around live </w:t>
            </w:r>
            <w:smartTag w:uri="urn:schemas-microsoft-com:office:smarttags" w:element="place">
              <w:smartTag w:uri="urn:schemas-microsoft-com:office:smarttags" w:element="City">
                <w:r w:rsidRPr="00055769">
                  <w:rPr>
                    <w:rFonts w:ascii="Calibri" w:hAnsi="Calibri"/>
                  </w:rPr>
                  <w:t>LV</w:t>
                </w:r>
              </w:smartTag>
            </w:smartTag>
            <w:r w:rsidRPr="00055769">
              <w:rPr>
                <w:rFonts w:ascii="Calibri" w:hAnsi="Calibri"/>
              </w:rPr>
              <w:t xml:space="preserve"> power with </w:t>
            </w:r>
            <w:proofErr w:type="spellStart"/>
            <w:r w:rsidRPr="00055769">
              <w:rPr>
                <w:rFonts w:ascii="Calibri" w:hAnsi="Calibri"/>
              </w:rPr>
              <w:t>metroclamp</w:t>
            </w:r>
            <w:proofErr w:type="spellEnd"/>
            <w:r w:rsidRPr="00055769">
              <w:rPr>
                <w:rFonts w:ascii="Calibri" w:hAnsi="Calibri"/>
              </w:rPr>
              <w:t xml:space="preserve"> unless accompanied by an electrician. For HV, passive location must be used</w:t>
            </w:r>
          </w:p>
        </w:tc>
        <w:tc>
          <w:tcPr>
            <w:tcW w:w="360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Locator</w:t>
            </w:r>
          </w:p>
        </w:tc>
      </w:tr>
      <w:tr w:rsidR="008658A4" w:rsidRPr="00055769" w:rsidTr="008658A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Be aware cables to street lighting may be live with timer/sensor in light head</w:t>
            </w:r>
          </w:p>
        </w:tc>
        <w:tc>
          <w:tcPr>
            <w:tcW w:w="360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Locator</w:t>
            </w:r>
          </w:p>
        </w:tc>
      </w:tr>
      <w:tr w:rsidR="008658A4" w:rsidRPr="00055769" w:rsidTr="008658A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Failure to electronically locate accurately</w:t>
            </w:r>
          </w:p>
        </w:tc>
        <w:tc>
          <w:tcPr>
            <w:tcW w:w="396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Be aware that overhead power cables may cause false readings</w:t>
            </w:r>
          </w:p>
        </w:tc>
        <w:tc>
          <w:tcPr>
            <w:tcW w:w="360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Locator</w:t>
            </w:r>
          </w:p>
        </w:tc>
      </w:tr>
      <w:tr w:rsidR="008658A4" w:rsidRPr="00055769" w:rsidTr="008658A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Failure to electronically locate all cabling</w:t>
            </w:r>
          </w:p>
        </w:tc>
        <w:tc>
          <w:tcPr>
            <w:tcW w:w="396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On completion of electronic location of all known cables, conduct a blind sweep in passive mode in a grid pattern</w:t>
            </w:r>
          </w:p>
        </w:tc>
        <w:tc>
          <w:tcPr>
            <w:tcW w:w="360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Locator</w:t>
            </w:r>
          </w:p>
        </w:tc>
      </w:tr>
      <w:tr w:rsidR="008658A4" w:rsidRPr="00055769" w:rsidTr="008658A4">
        <w:trPr>
          <w:cantSplit/>
          <w:trHeight w:val="400"/>
          <w:jc w:val="center"/>
        </w:trPr>
        <w:tc>
          <w:tcPr>
            <w:tcW w:w="3420" w:type="dxa"/>
            <w:vAlign w:val="center"/>
          </w:tcPr>
          <w:p w:rsidR="008658A4" w:rsidRPr="00055769" w:rsidRDefault="008658A4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lastRenderedPageBreak/>
              <w:t>TASK</w:t>
            </w:r>
          </w:p>
        </w:tc>
        <w:tc>
          <w:tcPr>
            <w:tcW w:w="3690" w:type="dxa"/>
            <w:gridSpan w:val="2"/>
            <w:vAlign w:val="center"/>
          </w:tcPr>
          <w:p w:rsidR="008658A4" w:rsidRPr="00055769" w:rsidRDefault="008658A4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gridSpan w:val="2"/>
            <w:vAlign w:val="center"/>
          </w:tcPr>
          <w:p w:rsidR="008658A4" w:rsidRPr="00055769" w:rsidRDefault="008658A4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vAlign w:val="center"/>
          </w:tcPr>
          <w:p w:rsidR="008658A4" w:rsidRPr="00055769" w:rsidRDefault="008658A4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8658A4" w:rsidRPr="00055769" w:rsidTr="008658A4">
        <w:trPr>
          <w:cantSplit/>
          <w:trHeight w:val="400"/>
          <w:jc w:val="center"/>
        </w:trPr>
        <w:tc>
          <w:tcPr>
            <w:tcW w:w="3420" w:type="dxa"/>
            <w:vMerge w:val="restart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Potholing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Damage to cabling/electrocution</w:t>
            </w:r>
          </w:p>
        </w:tc>
        <w:tc>
          <w:tcPr>
            <w:tcW w:w="396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Be aware that cabling could be direct buried. Have service provider present</w:t>
            </w:r>
          </w:p>
        </w:tc>
        <w:tc>
          <w:tcPr>
            <w:tcW w:w="360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Crew via supervisor</w:t>
            </w:r>
          </w:p>
        </w:tc>
      </w:tr>
      <w:tr w:rsidR="008658A4" w:rsidRPr="00055769" w:rsidTr="008658A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Dig by shovel to marker tape/slats</w:t>
            </w:r>
          </w:p>
        </w:tc>
        <w:tc>
          <w:tcPr>
            <w:tcW w:w="360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Crew</w:t>
            </w:r>
          </w:p>
        </w:tc>
      </w:tr>
      <w:tr w:rsidR="008658A4" w:rsidRPr="00055769" w:rsidTr="008658A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 wooden/plastic handle shovel to dig past tape/slats or use vacuum truck</w:t>
            </w:r>
          </w:p>
        </w:tc>
        <w:tc>
          <w:tcPr>
            <w:tcW w:w="360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Crew</w:t>
            </w:r>
          </w:p>
        </w:tc>
      </w:tr>
      <w:tr w:rsidR="008658A4" w:rsidRPr="00055769" w:rsidTr="008658A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Dig across the cable to pothole</w:t>
            </w:r>
          </w:p>
        </w:tc>
        <w:tc>
          <w:tcPr>
            <w:tcW w:w="360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Crew</w:t>
            </w:r>
          </w:p>
        </w:tc>
      </w:tr>
      <w:tr w:rsidR="008658A4" w:rsidRPr="00055769" w:rsidTr="008658A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Falling into pothole</w:t>
            </w:r>
          </w:p>
        </w:tc>
        <w:tc>
          <w:tcPr>
            <w:tcW w:w="396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Barricade or backfill pothole with sand until required</w:t>
            </w:r>
          </w:p>
        </w:tc>
        <w:tc>
          <w:tcPr>
            <w:tcW w:w="360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Crew</w:t>
            </w:r>
          </w:p>
        </w:tc>
      </w:tr>
      <w:tr w:rsidR="008658A4" w:rsidRPr="00055769" w:rsidTr="008658A4">
        <w:trPr>
          <w:cantSplit/>
          <w:trHeight w:val="400"/>
          <w:jc w:val="center"/>
        </w:trPr>
        <w:tc>
          <w:tcPr>
            <w:tcW w:w="3420" w:type="dxa"/>
            <w:vMerge w:val="restart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Potholing frequency &amp; methodology</w:t>
            </w:r>
          </w:p>
        </w:tc>
        <w:tc>
          <w:tcPr>
            <w:tcW w:w="369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Within 2.5m of nominal location</w:t>
            </w:r>
          </w:p>
        </w:tc>
        <w:tc>
          <w:tcPr>
            <w:tcW w:w="396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Pothole to prove exact location</w:t>
            </w:r>
          </w:p>
        </w:tc>
        <w:tc>
          <w:tcPr>
            <w:tcW w:w="360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Crew</w:t>
            </w:r>
          </w:p>
        </w:tc>
      </w:tr>
      <w:tr w:rsidR="008658A4" w:rsidRPr="00055769" w:rsidTr="008658A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Excavating parallel to cables</w:t>
            </w:r>
          </w:p>
        </w:tc>
        <w:tc>
          <w:tcPr>
            <w:tcW w:w="396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Pothole every 4.0m. If depth exceeds cable depth &amp; likelihood of cable disturbance advise supplier</w:t>
            </w:r>
          </w:p>
        </w:tc>
        <w:tc>
          <w:tcPr>
            <w:tcW w:w="360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Crew via supervisor</w:t>
            </w:r>
          </w:p>
        </w:tc>
      </w:tr>
      <w:tr w:rsidR="008658A4" w:rsidRPr="00055769" w:rsidTr="008658A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Excavating across cables</w:t>
            </w:r>
          </w:p>
        </w:tc>
        <w:tc>
          <w:tcPr>
            <w:tcW w:w="396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Minimum of 500mm clearance above &amp; below cables to be maintained. If width of excavation is such that cables are exposed and unsupported, contact supplier</w:t>
            </w:r>
          </w:p>
        </w:tc>
        <w:tc>
          <w:tcPr>
            <w:tcW w:w="360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Crew via supervisor</w:t>
            </w:r>
          </w:p>
        </w:tc>
      </w:tr>
      <w:tr w:rsidR="008658A4" w:rsidRPr="00055769" w:rsidTr="008658A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Heavy machinery operating over cables</w:t>
            </w:r>
          </w:p>
        </w:tc>
        <w:tc>
          <w:tcPr>
            <w:tcW w:w="396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Minimum of 450mm of load bearing cover required</w:t>
            </w:r>
          </w:p>
        </w:tc>
        <w:tc>
          <w:tcPr>
            <w:tcW w:w="360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Crew</w:t>
            </w:r>
          </w:p>
        </w:tc>
      </w:tr>
      <w:tr w:rsidR="008658A4" w:rsidRPr="00055769" w:rsidTr="008658A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Directional boring near cables</w:t>
            </w:r>
          </w:p>
        </w:tc>
        <w:tc>
          <w:tcPr>
            <w:tcW w:w="396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Excavate trench 1.0m from side of cables where the borer will approach to ensure 500mm clearance is maintained</w:t>
            </w:r>
          </w:p>
        </w:tc>
        <w:tc>
          <w:tcPr>
            <w:tcW w:w="3600" w:type="dxa"/>
            <w:gridSpan w:val="2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Crew</w:t>
            </w:r>
          </w:p>
        </w:tc>
      </w:tr>
    </w:tbl>
    <w:p w:rsidR="008658A4" w:rsidRDefault="008658A4">
      <w:r>
        <w:br w:type="page"/>
      </w:r>
    </w:p>
    <w:tbl>
      <w:tblPr>
        <w:tblW w:w="1467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3690"/>
        <w:gridCol w:w="3960"/>
        <w:gridCol w:w="3600"/>
      </w:tblGrid>
      <w:tr w:rsidR="008658A4" w:rsidRPr="00055769" w:rsidTr="008658A4">
        <w:trPr>
          <w:cantSplit/>
          <w:trHeight w:val="400"/>
          <w:jc w:val="center"/>
        </w:trPr>
        <w:tc>
          <w:tcPr>
            <w:tcW w:w="3420" w:type="dxa"/>
            <w:vAlign w:val="center"/>
          </w:tcPr>
          <w:p w:rsidR="008658A4" w:rsidRPr="00055769" w:rsidRDefault="008658A4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lastRenderedPageBreak/>
              <w:t>TASK</w:t>
            </w:r>
          </w:p>
        </w:tc>
        <w:tc>
          <w:tcPr>
            <w:tcW w:w="3690" w:type="dxa"/>
            <w:vAlign w:val="center"/>
          </w:tcPr>
          <w:p w:rsidR="008658A4" w:rsidRPr="00055769" w:rsidRDefault="008658A4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vAlign w:val="center"/>
          </w:tcPr>
          <w:p w:rsidR="008658A4" w:rsidRPr="00055769" w:rsidRDefault="008658A4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vAlign w:val="center"/>
          </w:tcPr>
          <w:p w:rsidR="008658A4" w:rsidRPr="00055769" w:rsidRDefault="008658A4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8658A4" w:rsidRPr="00055769" w:rsidTr="008658A4">
        <w:trPr>
          <w:cantSplit/>
          <w:trHeight w:val="400"/>
          <w:jc w:val="center"/>
        </w:trPr>
        <w:tc>
          <w:tcPr>
            <w:tcW w:w="3420" w:type="dxa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Marking of locations</w:t>
            </w:r>
          </w:p>
        </w:tc>
        <w:tc>
          <w:tcPr>
            <w:tcW w:w="3690" w:type="dxa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Failure to relocate</w:t>
            </w:r>
          </w:p>
        </w:tc>
        <w:tc>
          <w:tcPr>
            <w:tcW w:w="3960" w:type="dxa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Mark with pegs flagged with red tape or paint. Workers to be shown cable locations. Mark on plan if required</w:t>
            </w:r>
          </w:p>
        </w:tc>
        <w:tc>
          <w:tcPr>
            <w:tcW w:w="3600" w:type="dxa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Locator</w:t>
            </w:r>
          </w:p>
        </w:tc>
      </w:tr>
      <w:tr w:rsidR="008658A4" w:rsidRPr="00055769" w:rsidTr="008658A4">
        <w:trPr>
          <w:cantSplit/>
          <w:trHeight w:val="400"/>
          <w:jc w:val="center"/>
        </w:trPr>
        <w:tc>
          <w:tcPr>
            <w:tcW w:w="3420" w:type="dxa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related activities</w:t>
            </w:r>
          </w:p>
        </w:tc>
        <w:tc>
          <w:tcPr>
            <w:tcW w:w="3690" w:type="dxa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hazards</w:t>
            </w:r>
          </w:p>
        </w:tc>
        <w:tc>
          <w:tcPr>
            <w:tcW w:w="3960" w:type="dxa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Daily periodical monitoring of activity</w:t>
            </w:r>
          </w:p>
        </w:tc>
        <w:tc>
          <w:tcPr>
            <w:tcW w:w="3600" w:type="dxa"/>
            <w:vAlign w:val="center"/>
          </w:tcPr>
          <w:p w:rsidR="008658A4" w:rsidRPr="00055769" w:rsidRDefault="008658A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</w:tbl>
    <w:p w:rsidR="008658A4" w:rsidRPr="00055769" w:rsidRDefault="008658A4" w:rsidP="008658A4">
      <w:pPr>
        <w:spacing w:before="120" w:after="120"/>
        <w:jc w:val="center"/>
        <w:rPr>
          <w:rFonts w:ascii="Calibri" w:hAnsi="Calibri"/>
        </w:rPr>
      </w:pPr>
      <w:r w:rsidRPr="00055769">
        <w:rPr>
          <w:rFonts w:ascii="Calibri" w:hAnsi="Calibri"/>
        </w:rPr>
        <w:t>Risk assessment based on all procedures being in place</w:t>
      </w:r>
    </w:p>
    <w:p w:rsidR="008658A4" w:rsidRPr="00055769" w:rsidRDefault="008658A4" w:rsidP="008658A4">
      <w:pPr>
        <w:spacing w:before="120" w:after="120"/>
        <w:jc w:val="center"/>
        <w:rPr>
          <w:rFonts w:ascii="Calibri" w:hAnsi="Calibri"/>
        </w:rPr>
      </w:pPr>
      <w:r w:rsidRPr="00055769">
        <w:rPr>
          <w:rFonts w:ascii="Calibri" w:hAnsi="Calibri" w:cs="Arial"/>
          <w:b/>
          <w:smallCaps/>
        </w:rPr>
        <w:t>Risk Assessment Matrix</w:t>
      </w:r>
    </w:p>
    <w:bookmarkStart w:id="0" w:name="_MON_1399282223"/>
    <w:bookmarkEnd w:id="0"/>
    <w:p w:rsidR="008658A4" w:rsidRPr="00055769" w:rsidRDefault="008658A4" w:rsidP="008658A4">
      <w:pPr>
        <w:jc w:val="center"/>
        <w:rPr>
          <w:rFonts w:ascii="Calibri" w:hAnsi="Calibri"/>
        </w:rPr>
      </w:pPr>
      <w:r w:rsidRPr="00055769">
        <w:rPr>
          <w:rFonts w:ascii="Calibri" w:hAnsi="Calibri"/>
        </w:rPr>
        <w:object w:dxaOrig="10102" w:dyaOrig="3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60.5pt" o:ole="">
            <v:imagedata r:id="rId6" o:title=""/>
          </v:shape>
          <o:OLEObject Type="Embed" ProgID="Excel.Sheet.8" ShapeID="_x0000_i1025" DrawAspect="Content" ObjectID="_1399288267" r:id="rId7"/>
        </w:object>
      </w:r>
    </w:p>
    <w:p w:rsidR="008658A4" w:rsidRPr="00055769" w:rsidRDefault="008658A4" w:rsidP="008658A4">
      <w:pPr>
        <w:spacing w:before="120"/>
        <w:jc w:val="center"/>
        <w:rPr>
          <w:rFonts w:ascii="Calibri" w:hAnsi="Calibri"/>
        </w:rPr>
      </w:pPr>
      <w:r w:rsidRPr="00055769">
        <w:rPr>
          <w:rFonts w:ascii="Calibri" w:hAnsi="Calibri"/>
          <w:b/>
        </w:rPr>
        <w:t xml:space="preserve">Likelihood: </w:t>
      </w:r>
      <w:r w:rsidRPr="00055769">
        <w:rPr>
          <w:rFonts w:ascii="Calibri" w:hAnsi="Calibri"/>
        </w:rPr>
        <w:t>Very unlikely</w:t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Consequences: </w:t>
      </w:r>
      <w:r w:rsidRPr="00055769">
        <w:rPr>
          <w:rFonts w:ascii="Calibri" w:hAnsi="Calibri"/>
        </w:rPr>
        <w:t>Minor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Risk score: </w:t>
      </w:r>
      <w:r w:rsidRPr="00055769">
        <w:rPr>
          <w:rFonts w:ascii="Calibri" w:hAnsi="Calibri"/>
        </w:rPr>
        <w:t>7</w:t>
      </w:r>
    </w:p>
    <w:p w:rsidR="00910765" w:rsidRDefault="00910765"/>
    <w:sectPr w:rsidR="00910765" w:rsidSect="008658A4">
      <w:headerReference w:type="default" r:id="rId8"/>
      <w:footerReference w:type="default" r:id="rId9"/>
      <w:type w:val="continuous"/>
      <w:pgSz w:w="16838" w:h="11906" w:orient="landscape" w:code="9"/>
      <w:pgMar w:top="1440" w:right="1440" w:bottom="993" w:left="1440" w:header="709" w:footer="3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734" w:rsidRDefault="00325734" w:rsidP="008658A4">
      <w:r>
        <w:separator/>
      </w:r>
    </w:p>
  </w:endnote>
  <w:endnote w:type="continuationSeparator" w:id="0">
    <w:p w:rsidR="00325734" w:rsidRDefault="00325734" w:rsidP="00865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489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8658A4" w:rsidRDefault="008658A4">
            <w:pPr>
              <w:pStyle w:val="Footer"/>
              <w:jc w:val="right"/>
            </w:pPr>
            <w:r w:rsidRPr="008658A4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="00245902" w:rsidRPr="008658A4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8658A4">
              <w:rPr>
                <w:rFonts w:asciiTheme="minorHAnsi" w:hAnsiTheme="minorHAnsi"/>
                <w:sz w:val="20"/>
                <w:szCs w:val="20"/>
              </w:rPr>
              <w:instrText xml:space="preserve"> PAGE </w:instrText>
            </w:r>
            <w:r w:rsidR="00245902" w:rsidRPr="008658A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87D5E">
              <w:rPr>
                <w:rFonts w:asciiTheme="minorHAnsi" w:hAnsiTheme="minorHAnsi"/>
                <w:noProof/>
                <w:sz w:val="20"/>
                <w:szCs w:val="20"/>
              </w:rPr>
              <w:t>3</w:t>
            </w:r>
            <w:r w:rsidR="00245902" w:rsidRPr="008658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8658A4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245902" w:rsidRPr="008658A4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8658A4">
              <w:rPr>
                <w:rFonts w:asciiTheme="minorHAnsi" w:hAnsiTheme="minorHAnsi"/>
                <w:sz w:val="20"/>
                <w:szCs w:val="20"/>
              </w:rPr>
              <w:instrText xml:space="preserve"> NUMPAGES  </w:instrText>
            </w:r>
            <w:r w:rsidR="00245902" w:rsidRPr="008658A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87D5E">
              <w:rPr>
                <w:rFonts w:asciiTheme="minorHAnsi" w:hAnsiTheme="minorHAnsi"/>
                <w:noProof/>
                <w:sz w:val="20"/>
                <w:szCs w:val="20"/>
              </w:rPr>
              <w:t>3</w:t>
            </w:r>
            <w:r w:rsidR="00245902" w:rsidRPr="008658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  <w:p w:rsidR="008658A4" w:rsidRDefault="008658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734" w:rsidRDefault="00325734" w:rsidP="008658A4">
      <w:r>
        <w:separator/>
      </w:r>
    </w:p>
  </w:footnote>
  <w:footnote w:type="continuationSeparator" w:id="0">
    <w:p w:rsidR="00325734" w:rsidRDefault="00325734" w:rsidP="00865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8A4" w:rsidRDefault="008658A4" w:rsidP="008658A4">
    <w:pPr>
      <w:pStyle w:val="Header"/>
      <w:tabs>
        <w:tab w:val="clear" w:pos="4320"/>
        <w:tab w:val="center" w:pos="3969"/>
      </w:tabs>
    </w:pPr>
    <w:r w:rsidRPr="008658A4">
      <w:rPr>
        <w:noProof/>
        <w:lang w:val="en-AU" w:eastAsia="zh-TW"/>
      </w:rPr>
      <w:drawing>
        <wp:inline distT="0" distB="0" distL="0" distR="0">
          <wp:extent cx="847725" cy="905198"/>
          <wp:effectExtent l="19050" t="0" r="9525" b="0"/>
          <wp:docPr id="175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47945">
      <w:rPr>
        <w:rFonts w:asciiTheme="minorHAnsi" w:hAnsiTheme="minorHAnsi"/>
        <w:sz w:val="44"/>
        <w:szCs w:val="44"/>
      </w:rPr>
      <w:t>SAFE WORK METHOD STATEMENT</w:t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 w:rsidR="001F5F28">
      <w:rPr>
        <w:rFonts w:asciiTheme="minorHAnsi" w:hAnsiTheme="minorHAnsi"/>
      </w:rPr>
      <w:t>Form: SWMS-21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58A4"/>
    <w:rsid w:val="001F5F28"/>
    <w:rsid w:val="00245902"/>
    <w:rsid w:val="00287D5E"/>
    <w:rsid w:val="00325734"/>
    <w:rsid w:val="003560F1"/>
    <w:rsid w:val="003F786F"/>
    <w:rsid w:val="008658A4"/>
    <w:rsid w:val="00910765"/>
    <w:rsid w:val="00D6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8658A4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658A4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8658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658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sid w:val="008658A4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8658A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8A4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58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8A4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3</cp:revision>
  <dcterms:created xsi:type="dcterms:W3CDTF">2012-05-23T02:31:00Z</dcterms:created>
  <dcterms:modified xsi:type="dcterms:W3CDTF">2012-05-23T04:24:00Z</dcterms:modified>
</cp:coreProperties>
</file>