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AF" w:rsidRPr="009D4CAF" w:rsidRDefault="009D4CAF" w:rsidP="009D4CAF">
      <w:pPr>
        <w:pStyle w:val="Header"/>
        <w:jc w:val="center"/>
        <w:rPr>
          <w:rFonts w:ascii="Calibri" w:hAnsi="Calibri"/>
          <w:bCs/>
          <w:sz w:val="40"/>
          <w:szCs w:val="40"/>
        </w:rPr>
      </w:pPr>
      <w:r w:rsidRPr="00055769">
        <w:rPr>
          <w:rFonts w:ascii="Calibri" w:hAnsi="Calibri"/>
          <w:bCs/>
          <w:sz w:val="40"/>
          <w:szCs w:val="40"/>
        </w:rPr>
        <w:t>TRENCH &gt; 1.5m DEEP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30"/>
        <w:gridCol w:w="3060"/>
        <w:gridCol w:w="720"/>
        <w:gridCol w:w="3240"/>
        <w:gridCol w:w="1440"/>
        <w:gridCol w:w="2160"/>
      </w:tblGrid>
      <w:tr w:rsidR="009D4CAF" w:rsidRPr="00055769" w:rsidTr="006F1B94">
        <w:trPr>
          <w:cantSplit/>
          <w:jc w:val="center"/>
        </w:trPr>
        <w:tc>
          <w:tcPr>
            <w:tcW w:w="7830" w:type="dxa"/>
            <w:gridSpan w:val="4"/>
          </w:tcPr>
          <w:p w:rsidR="00CA232A" w:rsidRPr="00772259" w:rsidRDefault="00CA232A" w:rsidP="00CA232A">
            <w:pPr>
              <w:pStyle w:val="Footer"/>
            </w:pPr>
            <w:r>
              <w:rPr>
                <w:rFonts w:ascii="Calibri" w:hAnsi="Calibri"/>
                <w:b/>
                <w:color w:val="000000"/>
              </w:rPr>
              <w:t xml:space="preserve">PCBU Address: </w:t>
            </w:r>
            <w:r>
              <w:rPr>
                <w:rFonts w:ascii="Calibri" w:hAnsi="Calibri"/>
              </w:rPr>
              <w:t xml:space="preserve">Lot 3,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Connector Road,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4870</w:t>
            </w:r>
          </w:p>
          <w:p w:rsidR="009D4CAF" w:rsidRPr="00055769" w:rsidRDefault="009D4CAF" w:rsidP="006F1B94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Job Title: </w:t>
            </w:r>
          </w:p>
          <w:p w:rsidR="009D4CAF" w:rsidRPr="00055769" w:rsidRDefault="009D4CAF" w:rsidP="00CA232A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Site Address: </w:t>
            </w:r>
          </w:p>
        </w:tc>
        <w:tc>
          <w:tcPr>
            <w:tcW w:w="4680" w:type="dxa"/>
            <w:gridSpan w:val="2"/>
          </w:tcPr>
          <w:p w:rsidR="009D4CAF" w:rsidRPr="00055769" w:rsidRDefault="009D4CAF" w:rsidP="006F1B94">
            <w:pPr>
              <w:rPr>
                <w:rFonts w:ascii="Calibri" w:hAnsi="Calibri"/>
                <w:b/>
                <w:color w:val="000000"/>
              </w:rPr>
            </w:pPr>
            <w:r w:rsidRPr="00055769">
              <w:rPr>
                <w:rFonts w:ascii="Calibri" w:hAnsi="Calibri"/>
                <w:b/>
              </w:rPr>
              <w:t xml:space="preserve">Date: </w:t>
            </w:r>
          </w:p>
          <w:p w:rsidR="009D4CAF" w:rsidRPr="00055769" w:rsidRDefault="009D4CAF" w:rsidP="006F1B94">
            <w:pPr>
              <w:pStyle w:val="Header"/>
              <w:rPr>
                <w:rFonts w:ascii="Calibri" w:hAnsi="Calibri"/>
              </w:rPr>
            </w:pPr>
          </w:p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Page:</w:t>
            </w:r>
            <w:r w:rsidRPr="00055769">
              <w:rPr>
                <w:rFonts w:ascii="Calibri" w:hAnsi="Calibri"/>
              </w:rPr>
              <w:t xml:space="preserve"> 1 of 3                  </w:t>
            </w:r>
            <w:r w:rsidRPr="0041399E">
              <w:rPr>
                <w:rFonts w:ascii="Calibri" w:hAnsi="Calibri"/>
                <w:b/>
              </w:rPr>
              <w:t>SW</w:t>
            </w:r>
            <w:r w:rsidRPr="00055769">
              <w:rPr>
                <w:rFonts w:ascii="Calibri" w:hAnsi="Calibri"/>
                <w:b/>
              </w:rPr>
              <w:t xml:space="preserve">MS No: </w:t>
            </w:r>
            <w:r>
              <w:rPr>
                <w:rFonts w:ascii="Calibri" w:hAnsi="Calibri"/>
              </w:rPr>
              <w:t>24</w:t>
            </w:r>
          </w:p>
        </w:tc>
        <w:tc>
          <w:tcPr>
            <w:tcW w:w="2160" w:type="dxa"/>
          </w:tcPr>
          <w:p w:rsidR="009D4CAF" w:rsidRPr="00055769" w:rsidRDefault="009D4CAF" w:rsidP="006F1B94">
            <w:pPr>
              <w:pStyle w:val="Heading7"/>
              <w:spacing w:before="0" w:after="0"/>
              <w:rPr>
                <w:b/>
              </w:rPr>
            </w:pPr>
            <w:r w:rsidRPr="00055769">
              <w:rPr>
                <w:b/>
              </w:rPr>
              <w:t>New</w:t>
            </w:r>
          </w:p>
          <w:p w:rsidR="009D4CAF" w:rsidRPr="00055769" w:rsidRDefault="009D4CAF" w:rsidP="006F1B94">
            <w:pPr>
              <w:pStyle w:val="Heading7"/>
              <w:spacing w:before="0" w:after="0"/>
            </w:pPr>
          </w:p>
          <w:p w:rsidR="009D4CAF" w:rsidRPr="00055769" w:rsidRDefault="009D4CAF" w:rsidP="006F1B94">
            <w:pPr>
              <w:rPr>
                <w:rFonts w:ascii="Calibri" w:hAnsi="Calibri"/>
                <w:color w:val="C0C0C0"/>
              </w:rPr>
            </w:pPr>
            <w:r w:rsidRPr="00055769">
              <w:rPr>
                <w:rFonts w:ascii="Calibri" w:hAnsi="Calibri"/>
                <w:b/>
                <w:color w:val="C0C0C0"/>
              </w:rPr>
              <w:t>Revised</w:t>
            </w:r>
          </w:p>
        </w:tc>
      </w:tr>
      <w:tr w:rsidR="009D4CAF" w:rsidRPr="00055769" w:rsidTr="006F1B94">
        <w:trPr>
          <w:cantSplit/>
          <w:trHeight w:val="604"/>
          <w:jc w:val="center"/>
        </w:trPr>
        <w:tc>
          <w:tcPr>
            <w:tcW w:w="4050" w:type="dxa"/>
            <w:gridSpan w:val="2"/>
            <w:vAlign w:val="center"/>
          </w:tcPr>
          <w:p w:rsidR="009D4CAF" w:rsidRPr="006574D5" w:rsidRDefault="009D4CAF" w:rsidP="009D4CAF">
            <w:pPr>
              <w:rPr>
                <w:rFonts w:ascii="Calibri" w:hAnsi="Calibri"/>
              </w:rPr>
            </w:pPr>
            <w:r w:rsidRPr="006574D5">
              <w:rPr>
                <w:rFonts w:ascii="Calibri" w:hAnsi="Calibri"/>
                <w:b/>
              </w:rPr>
              <w:t xml:space="preserve">Principal: </w:t>
            </w:r>
          </w:p>
        </w:tc>
        <w:tc>
          <w:tcPr>
            <w:tcW w:w="3780" w:type="dxa"/>
            <w:gridSpan w:val="2"/>
            <w:vAlign w:val="center"/>
          </w:tcPr>
          <w:p w:rsidR="009D4CAF" w:rsidRPr="00055769" w:rsidRDefault="009D4CAF" w:rsidP="009D4CAF">
            <w:pPr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 xml:space="preserve">Supervisor: </w:t>
            </w:r>
            <w:r>
              <w:rPr>
                <w:rFonts w:ascii="Calibri" w:hAnsi="Calibri"/>
                <w:color w:val="000000"/>
              </w:rPr>
              <w:t xml:space="preserve">Ian </w:t>
            </w:r>
            <w:proofErr w:type="spellStart"/>
            <w:r>
              <w:rPr>
                <w:rFonts w:ascii="Calibri" w:hAnsi="Calibri"/>
                <w:color w:val="000000"/>
              </w:rPr>
              <w:t>Loccasino</w:t>
            </w:r>
            <w:proofErr w:type="spellEnd"/>
          </w:p>
        </w:tc>
        <w:tc>
          <w:tcPr>
            <w:tcW w:w="6840" w:type="dxa"/>
            <w:gridSpan w:val="3"/>
            <w:vAlign w:val="center"/>
          </w:tcPr>
          <w:p w:rsidR="009D4CAF" w:rsidRPr="009D4CAF" w:rsidRDefault="009D4CAF" w:rsidP="009D4CAF">
            <w:pPr>
              <w:pStyle w:val="Header"/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 xml:space="preserve">Approved by: </w:t>
            </w:r>
            <w:r>
              <w:rPr>
                <w:rFonts w:ascii="Calibri" w:hAnsi="Calibri"/>
              </w:rPr>
              <w:t xml:space="preserve">Ian </w:t>
            </w:r>
            <w:proofErr w:type="spellStart"/>
            <w:r>
              <w:rPr>
                <w:rFonts w:ascii="Calibri" w:hAnsi="Calibri"/>
              </w:rPr>
              <w:t>Loccisano</w:t>
            </w:r>
            <w:proofErr w:type="spellEnd"/>
          </w:p>
        </w:tc>
      </w:tr>
      <w:tr w:rsidR="009D4CAF" w:rsidRPr="00055769" w:rsidTr="006F1B94">
        <w:trPr>
          <w:cantSplit/>
          <w:jc w:val="center"/>
        </w:trPr>
        <w:tc>
          <w:tcPr>
            <w:tcW w:w="14670" w:type="dxa"/>
            <w:gridSpan w:val="7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  <w:b/>
              </w:rPr>
              <w:t>Required Personal Protective Equipment:</w:t>
            </w:r>
            <w:r w:rsidRPr="00055769">
              <w:rPr>
                <w:rFonts w:ascii="Calibri" w:hAnsi="Calibri"/>
              </w:rPr>
              <w:t xml:space="preserve"> Safety boots, high visibility vest or shirt. Safety helmet</w:t>
            </w:r>
          </w:p>
          <w:p w:rsidR="009D4CAF" w:rsidRPr="00055769" w:rsidRDefault="009D4CAF" w:rsidP="006F1B94">
            <w:pPr>
              <w:rPr>
                <w:rFonts w:ascii="Calibri" w:hAnsi="Calibri"/>
              </w:rPr>
            </w:pPr>
          </w:p>
        </w:tc>
      </w:tr>
      <w:tr w:rsidR="009D4CAF" w:rsidRPr="00055769" w:rsidTr="006F1B94">
        <w:trPr>
          <w:cantSplit/>
          <w:trHeight w:val="464"/>
          <w:jc w:val="center"/>
        </w:trPr>
        <w:tc>
          <w:tcPr>
            <w:tcW w:w="3420" w:type="dxa"/>
            <w:vAlign w:val="center"/>
          </w:tcPr>
          <w:p w:rsidR="009D4CAF" w:rsidRPr="00055769" w:rsidRDefault="009D4CAF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TASK</w:t>
            </w:r>
          </w:p>
        </w:tc>
        <w:tc>
          <w:tcPr>
            <w:tcW w:w="3690" w:type="dxa"/>
            <w:gridSpan w:val="2"/>
            <w:vAlign w:val="center"/>
          </w:tcPr>
          <w:p w:rsidR="009D4CAF" w:rsidRPr="00055769" w:rsidRDefault="009D4CAF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vAlign w:val="center"/>
          </w:tcPr>
          <w:p w:rsidR="009D4CAF" w:rsidRPr="00055769" w:rsidRDefault="009D4CAF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vAlign w:val="center"/>
          </w:tcPr>
          <w:p w:rsidR="009D4CAF" w:rsidRPr="00055769" w:rsidRDefault="009D4CAF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9D4CAF" w:rsidRPr="00055769" w:rsidTr="006F1B94">
        <w:trPr>
          <w:cantSplit/>
          <w:trHeight w:val="377"/>
          <w:jc w:val="center"/>
        </w:trPr>
        <w:tc>
          <w:tcPr>
            <w:tcW w:w="3420" w:type="dxa"/>
            <w:vMerge w:val="restart"/>
            <w:vAlign w:val="center"/>
          </w:tcPr>
          <w:p w:rsidR="009D4CAF" w:rsidRPr="00055769" w:rsidRDefault="009D4CAF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Preplanning</w:t>
            </w:r>
          </w:p>
        </w:tc>
        <w:tc>
          <w:tcPr>
            <w:tcW w:w="3690" w:type="dxa"/>
            <w:gridSpan w:val="2"/>
            <w:vAlign w:val="center"/>
          </w:tcPr>
          <w:p w:rsidR="009D4CAF" w:rsidRPr="00055769" w:rsidRDefault="009D4CAF" w:rsidP="006F1B94">
            <w:pPr>
              <w:pStyle w:val="Heading7"/>
              <w:spacing w:before="120" w:after="120"/>
            </w:pPr>
            <w:r w:rsidRPr="00055769">
              <w:t>General</w:t>
            </w:r>
          </w:p>
        </w:tc>
        <w:tc>
          <w:tcPr>
            <w:tcW w:w="3960" w:type="dxa"/>
            <w:gridSpan w:val="2"/>
            <w:vAlign w:val="center"/>
          </w:tcPr>
          <w:p w:rsidR="009D4CAF" w:rsidRPr="00055769" w:rsidRDefault="009D4CAF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 xml:space="preserve">All persons inducted as per </w:t>
            </w:r>
            <w:r>
              <w:rPr>
                <w:rFonts w:ascii="Calibri" w:hAnsi="Calibri"/>
                <w:sz w:val="24"/>
              </w:rPr>
              <w:t>S</w:t>
            </w:r>
            <w:r w:rsidRPr="00055769">
              <w:rPr>
                <w:rFonts w:ascii="Calibri" w:hAnsi="Calibri"/>
                <w:sz w:val="24"/>
              </w:rPr>
              <w:t>WMS</w:t>
            </w:r>
          </w:p>
        </w:tc>
        <w:tc>
          <w:tcPr>
            <w:tcW w:w="3600" w:type="dxa"/>
            <w:gridSpan w:val="2"/>
            <w:vAlign w:val="center"/>
          </w:tcPr>
          <w:p w:rsidR="009D4CAF" w:rsidRPr="00055769" w:rsidRDefault="009D4CAF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Supervisor</w:t>
            </w:r>
          </w:p>
        </w:tc>
      </w:tr>
      <w:tr w:rsidR="009D4CAF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 w:val="restart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Services</w:t>
            </w:r>
          </w:p>
        </w:tc>
        <w:tc>
          <w:tcPr>
            <w:tcW w:w="3960" w:type="dxa"/>
            <w:gridSpan w:val="2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Refer </w:t>
            </w:r>
            <w:r>
              <w:rPr>
                <w:rFonts w:ascii="Calibri" w:hAnsi="Calibri"/>
              </w:rPr>
              <w:t>S</w:t>
            </w:r>
            <w:r w:rsidRPr="00055769">
              <w:rPr>
                <w:rFonts w:ascii="Calibri" w:hAnsi="Calibri"/>
              </w:rPr>
              <w:t xml:space="preserve">WMS Underground </w:t>
            </w:r>
            <w:r>
              <w:rPr>
                <w:rFonts w:ascii="Calibri" w:hAnsi="Calibri"/>
              </w:rPr>
              <w:t>S</w:t>
            </w:r>
            <w:r w:rsidRPr="00055769">
              <w:rPr>
                <w:rFonts w:ascii="Calibri" w:hAnsi="Calibri"/>
              </w:rPr>
              <w:t>ervices</w:t>
            </w:r>
          </w:p>
        </w:tc>
        <w:tc>
          <w:tcPr>
            <w:tcW w:w="3600" w:type="dxa"/>
            <w:gridSpan w:val="2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Competent person</w:t>
            </w:r>
          </w:p>
        </w:tc>
      </w:tr>
      <w:tr w:rsidR="009D4CAF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Permit to excavate issued where required</w:t>
            </w:r>
          </w:p>
        </w:tc>
        <w:tc>
          <w:tcPr>
            <w:tcW w:w="3600" w:type="dxa"/>
            <w:gridSpan w:val="2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Competent person</w:t>
            </w:r>
          </w:p>
        </w:tc>
      </w:tr>
      <w:tr w:rsidR="009D4CAF" w:rsidRPr="00055769" w:rsidTr="006F1B94">
        <w:trPr>
          <w:cantSplit/>
          <w:trHeight w:val="400"/>
          <w:jc w:val="center"/>
        </w:trPr>
        <w:tc>
          <w:tcPr>
            <w:tcW w:w="3420" w:type="dxa"/>
            <w:vMerge w:val="restart"/>
            <w:vAlign w:val="center"/>
          </w:tcPr>
          <w:p w:rsidR="009D4CAF" w:rsidRPr="00055769" w:rsidRDefault="009D4CAF" w:rsidP="006F1B94">
            <w:pPr>
              <w:pStyle w:val="Header"/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Person entering trench</w:t>
            </w:r>
          </w:p>
        </w:tc>
        <w:tc>
          <w:tcPr>
            <w:tcW w:w="3690" w:type="dxa"/>
            <w:gridSpan w:val="2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Access &amp; egress falls</w:t>
            </w:r>
          </w:p>
        </w:tc>
        <w:tc>
          <w:tcPr>
            <w:tcW w:w="3960" w:type="dxa"/>
            <w:gridSpan w:val="2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Ladder provided &amp; secured every 9m of trench occupied</w:t>
            </w:r>
          </w:p>
        </w:tc>
        <w:tc>
          <w:tcPr>
            <w:tcW w:w="3600" w:type="dxa"/>
            <w:gridSpan w:val="2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Competent person</w:t>
            </w:r>
          </w:p>
        </w:tc>
      </w:tr>
      <w:tr w:rsidR="009D4CAF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 w:val="restart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Atmospheric quality</w:t>
            </w:r>
          </w:p>
        </w:tc>
        <w:tc>
          <w:tcPr>
            <w:tcW w:w="3960" w:type="dxa"/>
            <w:gridSpan w:val="2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Check for contaminated atmosphere</w:t>
            </w:r>
          </w:p>
        </w:tc>
        <w:tc>
          <w:tcPr>
            <w:tcW w:w="3600" w:type="dxa"/>
            <w:gridSpan w:val="2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Competent person</w:t>
            </w:r>
          </w:p>
        </w:tc>
      </w:tr>
      <w:tr w:rsidR="009D4CAF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 xml:space="preserve">Refer </w:t>
            </w:r>
            <w:r>
              <w:rPr>
                <w:rFonts w:ascii="Calibri" w:hAnsi="Calibri"/>
              </w:rPr>
              <w:t>S</w:t>
            </w:r>
            <w:r w:rsidRPr="00055769">
              <w:rPr>
                <w:rFonts w:ascii="Calibri" w:hAnsi="Calibri"/>
              </w:rPr>
              <w:t>WMS Confined Space if atmosphere contaminated</w:t>
            </w:r>
          </w:p>
        </w:tc>
        <w:tc>
          <w:tcPr>
            <w:tcW w:w="3600" w:type="dxa"/>
            <w:gridSpan w:val="2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  <w:tr w:rsidR="009D4CAF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Falling objects</w:t>
            </w:r>
          </w:p>
        </w:tc>
        <w:tc>
          <w:tcPr>
            <w:tcW w:w="3960" w:type="dxa"/>
            <w:gridSpan w:val="2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Wear safety helmet</w:t>
            </w:r>
          </w:p>
        </w:tc>
        <w:tc>
          <w:tcPr>
            <w:tcW w:w="3600" w:type="dxa"/>
            <w:gridSpan w:val="2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workers</w:t>
            </w:r>
          </w:p>
        </w:tc>
      </w:tr>
      <w:tr w:rsidR="009D4CAF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Water in trench</w:t>
            </w:r>
          </w:p>
        </w:tc>
        <w:tc>
          <w:tcPr>
            <w:tcW w:w="3960" w:type="dxa"/>
            <w:gridSpan w:val="2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Dewater as required. Drawdown rate not causing leaching of fine soil particles resulting in undermining</w:t>
            </w:r>
          </w:p>
        </w:tc>
        <w:tc>
          <w:tcPr>
            <w:tcW w:w="3600" w:type="dxa"/>
            <w:gridSpan w:val="2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workers</w:t>
            </w:r>
          </w:p>
        </w:tc>
      </w:tr>
      <w:tr w:rsidR="009D4CAF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Collapse of trench</w:t>
            </w:r>
          </w:p>
        </w:tc>
        <w:tc>
          <w:tcPr>
            <w:tcW w:w="3960" w:type="dxa"/>
            <w:gridSpan w:val="2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No vertical height greater than 1.5m</w:t>
            </w:r>
          </w:p>
        </w:tc>
        <w:tc>
          <w:tcPr>
            <w:tcW w:w="3600" w:type="dxa"/>
            <w:gridSpan w:val="2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Competent person</w:t>
            </w:r>
          </w:p>
        </w:tc>
      </w:tr>
    </w:tbl>
    <w:p w:rsidR="009D4CAF" w:rsidRDefault="009D4CAF" w:rsidP="009D4CAF"/>
    <w:p w:rsidR="009D4CAF" w:rsidRDefault="009D4CAF" w:rsidP="009D4CAF"/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3690"/>
        <w:gridCol w:w="4138"/>
        <w:gridCol w:w="3422"/>
      </w:tblGrid>
      <w:tr w:rsidR="009D4CAF" w:rsidRPr="00055769" w:rsidTr="006F1B94">
        <w:trPr>
          <w:cantSplit/>
          <w:trHeight w:val="400"/>
          <w:jc w:val="center"/>
        </w:trPr>
        <w:tc>
          <w:tcPr>
            <w:tcW w:w="3420" w:type="dxa"/>
            <w:vAlign w:val="center"/>
          </w:tcPr>
          <w:p w:rsidR="009D4CAF" w:rsidRPr="00055769" w:rsidRDefault="009D4CAF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lastRenderedPageBreak/>
              <w:t>TASK</w:t>
            </w:r>
          </w:p>
        </w:tc>
        <w:tc>
          <w:tcPr>
            <w:tcW w:w="3690" w:type="dxa"/>
            <w:vAlign w:val="center"/>
          </w:tcPr>
          <w:p w:rsidR="009D4CAF" w:rsidRPr="00055769" w:rsidRDefault="009D4CAF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4138" w:type="dxa"/>
            <w:vAlign w:val="center"/>
          </w:tcPr>
          <w:p w:rsidR="009D4CAF" w:rsidRPr="00055769" w:rsidRDefault="009D4CAF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422" w:type="dxa"/>
            <w:vAlign w:val="center"/>
          </w:tcPr>
          <w:p w:rsidR="009D4CAF" w:rsidRPr="00055769" w:rsidRDefault="009D4CAF" w:rsidP="006F1B94">
            <w:pPr>
              <w:jc w:val="center"/>
              <w:rPr>
                <w:rFonts w:ascii="Calibri" w:hAnsi="Calibri"/>
                <w:b/>
              </w:rPr>
            </w:pPr>
            <w:r w:rsidRPr="00055769">
              <w:rPr>
                <w:rFonts w:ascii="Calibri" w:hAnsi="Calibri"/>
                <w:b/>
              </w:rPr>
              <w:t>RESPONSIBILITY</w:t>
            </w:r>
          </w:p>
        </w:tc>
      </w:tr>
      <w:tr w:rsidR="009D4CAF" w:rsidRPr="00055769" w:rsidTr="006F1B94">
        <w:trPr>
          <w:cantSplit/>
          <w:trHeight w:val="400"/>
          <w:jc w:val="center"/>
        </w:trPr>
        <w:tc>
          <w:tcPr>
            <w:tcW w:w="3420" w:type="dxa"/>
            <w:vMerge w:val="restart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Person entering trench</w:t>
            </w:r>
          </w:p>
        </w:tc>
        <w:tc>
          <w:tcPr>
            <w:tcW w:w="3690" w:type="dxa"/>
            <w:vMerge w:val="restart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Collapse of trench</w:t>
            </w:r>
          </w:p>
        </w:tc>
        <w:tc>
          <w:tcPr>
            <w:tcW w:w="4138" w:type="dxa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Assess ground stability for unstable soil, underground water table, adjacent trenches, vibration from plant</w:t>
            </w:r>
          </w:p>
        </w:tc>
        <w:tc>
          <w:tcPr>
            <w:tcW w:w="3422" w:type="dxa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Competent person</w:t>
            </w:r>
          </w:p>
        </w:tc>
      </w:tr>
      <w:tr w:rsidR="009D4CAF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Merge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</w:p>
        </w:tc>
        <w:tc>
          <w:tcPr>
            <w:tcW w:w="4138" w:type="dxa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Consider option of  batter/bench/shore or combination of above</w:t>
            </w:r>
          </w:p>
        </w:tc>
        <w:tc>
          <w:tcPr>
            <w:tcW w:w="3422" w:type="dxa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Competent person</w:t>
            </w:r>
          </w:p>
        </w:tc>
      </w:tr>
      <w:tr w:rsidR="009D4CAF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Merge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</w:p>
        </w:tc>
        <w:tc>
          <w:tcPr>
            <w:tcW w:w="4138" w:type="dxa"/>
            <w:vAlign w:val="center"/>
          </w:tcPr>
          <w:p w:rsidR="009D4CAF" w:rsidRPr="009D4CAF" w:rsidRDefault="009D4CAF" w:rsidP="006F1B94">
            <w:pPr>
              <w:rPr>
                <w:rFonts w:ascii="Calibri" w:hAnsi="Calibri"/>
              </w:rPr>
            </w:pPr>
            <w:r w:rsidRPr="009D4CAF">
              <w:rPr>
                <w:rFonts w:ascii="Calibri" w:hAnsi="Calibri"/>
              </w:rPr>
              <w:t>Tick applicable control measure</w:t>
            </w:r>
          </w:p>
          <w:p w:rsidR="009D4CAF" w:rsidRPr="009D4CAF" w:rsidRDefault="00AD49E4" w:rsidP="006F1B94">
            <w:pPr>
              <w:rPr>
                <w:rFonts w:ascii="Calibri" w:hAnsi="Calibri"/>
              </w:rPr>
            </w:pPr>
            <w:r w:rsidRPr="009D4CAF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CAF" w:rsidRPr="009D4CAF">
              <w:rPr>
                <w:rFonts w:ascii="Calibri" w:hAnsi="Calibri"/>
                <w:bCs/>
              </w:rPr>
              <w:instrText xml:space="preserve"> FORMCHECKBOX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 w:rsidRPr="009D4CAF">
              <w:rPr>
                <w:rFonts w:ascii="Calibri" w:hAnsi="Calibri"/>
                <w:bCs/>
              </w:rPr>
              <w:fldChar w:fldCharType="end"/>
            </w:r>
            <w:r w:rsidR="009D4CAF" w:rsidRPr="009D4CAF">
              <w:rPr>
                <w:rFonts w:ascii="Calibri" w:hAnsi="Calibri"/>
              </w:rPr>
              <w:t xml:space="preserve"> Batter at 1:1 slope</w:t>
            </w:r>
          </w:p>
          <w:p w:rsidR="009D4CAF" w:rsidRPr="009D4CAF" w:rsidRDefault="00AD49E4" w:rsidP="006F1B94">
            <w:pPr>
              <w:rPr>
                <w:rFonts w:ascii="Calibri" w:hAnsi="Calibri"/>
              </w:rPr>
            </w:pPr>
            <w:r w:rsidRPr="009D4CAF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CAF" w:rsidRPr="009D4CAF">
              <w:rPr>
                <w:rFonts w:ascii="Calibri" w:hAnsi="Calibri"/>
                <w:bCs/>
              </w:rPr>
              <w:instrText xml:space="preserve"> FORMCHECKBOX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 w:rsidRPr="009D4CAF">
              <w:rPr>
                <w:rFonts w:ascii="Calibri" w:hAnsi="Calibri"/>
                <w:bCs/>
              </w:rPr>
              <w:fldChar w:fldCharType="end"/>
            </w:r>
            <w:r w:rsidR="009D4CAF" w:rsidRPr="009D4CAF">
              <w:rPr>
                <w:rFonts w:ascii="Calibri" w:hAnsi="Calibri"/>
              </w:rPr>
              <w:t xml:space="preserve"> Bench at theoretical 1:1 slope</w:t>
            </w:r>
          </w:p>
          <w:p w:rsidR="009D4CAF" w:rsidRPr="009D4CAF" w:rsidRDefault="00AD49E4" w:rsidP="006F1B94">
            <w:pPr>
              <w:rPr>
                <w:rFonts w:ascii="Calibri" w:hAnsi="Calibri"/>
              </w:rPr>
            </w:pPr>
            <w:r w:rsidRPr="009D4CAF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CAF" w:rsidRPr="009D4CAF">
              <w:rPr>
                <w:rFonts w:ascii="Calibri" w:hAnsi="Calibri"/>
                <w:bCs/>
              </w:rPr>
              <w:instrText xml:space="preserve"> FORMCHECKBOX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 w:rsidRPr="009D4CAF">
              <w:rPr>
                <w:rFonts w:ascii="Calibri" w:hAnsi="Calibri"/>
                <w:bCs/>
              </w:rPr>
              <w:fldChar w:fldCharType="end"/>
            </w:r>
            <w:r w:rsidR="009D4CAF" w:rsidRPr="009D4CAF">
              <w:rPr>
                <w:rFonts w:ascii="Calibri" w:hAnsi="Calibri"/>
              </w:rPr>
              <w:t xml:space="preserve"> Shore trench (proprietary product) </w:t>
            </w:r>
          </w:p>
          <w:p w:rsidR="009D4CAF" w:rsidRPr="009D4CAF" w:rsidRDefault="00AD49E4" w:rsidP="006F1B94">
            <w:pPr>
              <w:rPr>
                <w:rFonts w:ascii="Calibri" w:hAnsi="Calibri"/>
              </w:rPr>
            </w:pPr>
            <w:r w:rsidRPr="009D4CAF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CAF" w:rsidRPr="009D4CAF">
              <w:rPr>
                <w:rFonts w:ascii="Calibri" w:hAnsi="Calibri"/>
                <w:bCs/>
              </w:rPr>
              <w:instrText xml:space="preserve"> FORMCHECKBOX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 w:rsidRPr="009D4CAF">
              <w:rPr>
                <w:rFonts w:ascii="Calibri" w:hAnsi="Calibri"/>
                <w:bCs/>
              </w:rPr>
              <w:fldChar w:fldCharType="end"/>
            </w:r>
            <w:r w:rsidR="009D4CAF" w:rsidRPr="009D4CAF">
              <w:rPr>
                <w:rFonts w:ascii="Calibri" w:hAnsi="Calibri"/>
              </w:rPr>
              <w:t xml:space="preserve"> Combination of batter/bench/shore</w:t>
            </w:r>
          </w:p>
          <w:p w:rsidR="009D4CAF" w:rsidRPr="006A2980" w:rsidRDefault="00AD49E4" w:rsidP="006F1B94">
            <w:pPr>
              <w:rPr>
                <w:rFonts w:ascii="Calibri" w:hAnsi="Calibri"/>
                <w:color w:val="00B050"/>
              </w:rPr>
            </w:pPr>
            <w:r w:rsidRPr="009D4CAF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CAF" w:rsidRPr="009D4CAF">
              <w:rPr>
                <w:rFonts w:ascii="Calibri" w:hAnsi="Calibri"/>
                <w:bCs/>
              </w:rPr>
              <w:instrText xml:space="preserve"> FORMCHECKBOX </w:instrText>
            </w:r>
            <w:r>
              <w:rPr>
                <w:rFonts w:ascii="Calibri" w:hAnsi="Calibri"/>
                <w:bCs/>
              </w:rPr>
            </w:r>
            <w:r>
              <w:rPr>
                <w:rFonts w:ascii="Calibri" w:hAnsi="Calibri"/>
                <w:bCs/>
              </w:rPr>
              <w:fldChar w:fldCharType="separate"/>
            </w:r>
            <w:r w:rsidRPr="009D4CAF">
              <w:rPr>
                <w:rFonts w:ascii="Calibri" w:hAnsi="Calibri"/>
                <w:bCs/>
              </w:rPr>
              <w:fldChar w:fldCharType="end"/>
            </w:r>
            <w:r w:rsidR="009D4CAF" w:rsidRPr="009D4CAF">
              <w:rPr>
                <w:rFonts w:ascii="Calibri" w:hAnsi="Calibri"/>
              </w:rPr>
              <w:t xml:space="preserve"> Certification by a geotechnical engineer where not battered, benched or shored</w:t>
            </w:r>
          </w:p>
        </w:tc>
        <w:tc>
          <w:tcPr>
            <w:tcW w:w="3422" w:type="dxa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Competent person</w:t>
            </w:r>
          </w:p>
        </w:tc>
      </w:tr>
      <w:tr w:rsidR="009D4CAF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Merge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</w:p>
        </w:tc>
        <w:tc>
          <w:tcPr>
            <w:tcW w:w="4138" w:type="dxa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Check for surcharge on trench walls</w:t>
            </w:r>
          </w:p>
        </w:tc>
        <w:tc>
          <w:tcPr>
            <w:tcW w:w="3422" w:type="dxa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Competent person</w:t>
            </w:r>
          </w:p>
        </w:tc>
      </w:tr>
      <w:tr w:rsidR="009D4CAF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Merge w:val="restart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Material falling into trench</w:t>
            </w:r>
          </w:p>
        </w:tc>
        <w:tc>
          <w:tcPr>
            <w:tcW w:w="4138" w:type="dxa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Spoil material clear of trench sides</w:t>
            </w:r>
          </w:p>
        </w:tc>
        <w:tc>
          <w:tcPr>
            <w:tcW w:w="3422" w:type="dxa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Operator digging trench</w:t>
            </w:r>
          </w:p>
        </w:tc>
      </w:tr>
      <w:tr w:rsidR="009D4CAF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Merge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</w:p>
        </w:tc>
        <w:tc>
          <w:tcPr>
            <w:tcW w:w="4138" w:type="dxa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Persons in trench to withdraw for installing pipes by crane or placement of backfill</w:t>
            </w:r>
          </w:p>
        </w:tc>
        <w:tc>
          <w:tcPr>
            <w:tcW w:w="3422" w:type="dxa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Operator placing backfill</w:t>
            </w:r>
          </w:p>
        </w:tc>
      </w:tr>
      <w:tr w:rsidR="009D4CAF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Merge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</w:p>
        </w:tc>
        <w:tc>
          <w:tcPr>
            <w:tcW w:w="4138" w:type="dxa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Shoring (if used) protrudes 300mm above natural surface</w:t>
            </w:r>
          </w:p>
        </w:tc>
        <w:tc>
          <w:tcPr>
            <w:tcW w:w="3422" w:type="dxa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Competent person</w:t>
            </w:r>
          </w:p>
        </w:tc>
      </w:tr>
      <w:tr w:rsidR="009D4CAF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Merge w:val="restart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Persons falling into trench</w:t>
            </w:r>
          </w:p>
        </w:tc>
        <w:tc>
          <w:tcPr>
            <w:tcW w:w="4138" w:type="dxa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Backfill trench as laying pipe</w:t>
            </w:r>
          </w:p>
        </w:tc>
        <w:tc>
          <w:tcPr>
            <w:tcW w:w="3422" w:type="dxa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Competent person</w:t>
            </w:r>
          </w:p>
        </w:tc>
      </w:tr>
      <w:tr w:rsidR="009D4CAF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Merge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</w:p>
        </w:tc>
        <w:tc>
          <w:tcPr>
            <w:tcW w:w="4138" w:type="dxa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Open trench not left unattended unless barricaded, plated over or sentry posted</w:t>
            </w:r>
          </w:p>
        </w:tc>
        <w:tc>
          <w:tcPr>
            <w:tcW w:w="3422" w:type="dxa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Competent person</w:t>
            </w:r>
          </w:p>
        </w:tc>
      </w:tr>
      <w:tr w:rsidR="009D4CAF" w:rsidRPr="00055769" w:rsidTr="006F1B9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All hazards</w:t>
            </w:r>
          </w:p>
        </w:tc>
        <w:tc>
          <w:tcPr>
            <w:tcW w:w="4138" w:type="dxa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Daily periodical monitoring of activity</w:t>
            </w:r>
          </w:p>
        </w:tc>
        <w:tc>
          <w:tcPr>
            <w:tcW w:w="3422" w:type="dxa"/>
            <w:vAlign w:val="center"/>
          </w:tcPr>
          <w:p w:rsidR="009D4CAF" w:rsidRPr="00055769" w:rsidRDefault="009D4CAF" w:rsidP="006F1B94">
            <w:pPr>
              <w:rPr>
                <w:rFonts w:ascii="Calibri" w:hAnsi="Calibri"/>
              </w:rPr>
            </w:pPr>
            <w:r w:rsidRPr="00055769">
              <w:rPr>
                <w:rFonts w:ascii="Calibri" w:hAnsi="Calibri"/>
              </w:rPr>
              <w:t>Supervisor</w:t>
            </w:r>
          </w:p>
        </w:tc>
      </w:tr>
    </w:tbl>
    <w:p w:rsidR="009D4CAF" w:rsidRDefault="009D4CAF" w:rsidP="009D4CAF">
      <w:pPr>
        <w:spacing w:after="120"/>
        <w:jc w:val="center"/>
        <w:rPr>
          <w:rFonts w:ascii="Calibri" w:hAnsi="Calibri"/>
        </w:rPr>
      </w:pPr>
    </w:p>
    <w:p w:rsidR="009D4CAF" w:rsidRPr="00055769" w:rsidRDefault="009D4CAF" w:rsidP="009D4CAF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/>
        </w:rPr>
        <w:lastRenderedPageBreak/>
        <w:t>Risk assessment based on all procedures being in place</w:t>
      </w:r>
    </w:p>
    <w:p w:rsidR="009D4CAF" w:rsidRPr="00055769" w:rsidRDefault="009D4CAF" w:rsidP="009D4CAF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 w:cs="Arial"/>
          <w:b/>
          <w:smallCaps/>
        </w:rPr>
        <w:t>Risk Assessment Matrix</w:t>
      </w:r>
    </w:p>
    <w:bookmarkStart w:id="0" w:name="_MON_1399284576"/>
    <w:bookmarkEnd w:id="0"/>
    <w:p w:rsidR="009D4CAF" w:rsidRPr="00055769" w:rsidRDefault="009D4CAF" w:rsidP="009D4CAF">
      <w:pPr>
        <w:jc w:val="center"/>
        <w:rPr>
          <w:rFonts w:ascii="Calibri" w:hAnsi="Calibri"/>
        </w:rPr>
      </w:pPr>
      <w:r w:rsidRPr="00055769">
        <w:rPr>
          <w:rFonts w:ascii="Calibri" w:hAnsi="Calibri"/>
        </w:rPr>
        <w:object w:dxaOrig="10102" w:dyaOrig="3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165.75pt" o:ole="">
            <v:imagedata r:id="rId6" o:title=""/>
          </v:shape>
          <o:OLEObject Type="Embed" ProgID="Excel.Sheet.8" ShapeID="_x0000_i1025" DrawAspect="Content" ObjectID="_1399288327" r:id="rId7"/>
        </w:object>
      </w:r>
    </w:p>
    <w:p w:rsidR="009D4CAF" w:rsidRPr="009D4CAF" w:rsidRDefault="009D4CAF" w:rsidP="009D4CAF">
      <w:pPr>
        <w:spacing w:before="120"/>
        <w:jc w:val="center"/>
        <w:rPr>
          <w:rFonts w:ascii="Calibri" w:hAnsi="Calibri"/>
        </w:rPr>
      </w:pPr>
      <w:r w:rsidRPr="00055769">
        <w:rPr>
          <w:rFonts w:ascii="Calibri" w:hAnsi="Calibri"/>
          <w:b/>
        </w:rPr>
        <w:t xml:space="preserve">Likelihood: </w:t>
      </w:r>
      <w:r w:rsidRPr="00055769">
        <w:rPr>
          <w:rFonts w:ascii="Calibri" w:hAnsi="Calibri"/>
        </w:rPr>
        <w:t>Very unlikely</w:t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Consequences: </w:t>
      </w:r>
      <w:r w:rsidRPr="00055769">
        <w:rPr>
          <w:rFonts w:ascii="Calibri" w:hAnsi="Calibri"/>
        </w:rPr>
        <w:t>Minor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055769">
        <w:rPr>
          <w:rFonts w:ascii="Calibri" w:hAnsi="Calibri"/>
          <w:b/>
        </w:rPr>
        <w:t xml:space="preserve">Risk score: </w:t>
      </w:r>
      <w:r w:rsidRPr="00055769">
        <w:rPr>
          <w:rFonts w:ascii="Calibri" w:hAnsi="Calibri"/>
        </w:rPr>
        <w:t>7</w:t>
      </w:r>
    </w:p>
    <w:p w:rsidR="00910765" w:rsidRDefault="00910765"/>
    <w:sectPr w:rsidR="00910765" w:rsidSect="009D4CAF">
      <w:headerReference w:type="default" r:id="rId8"/>
      <w:footerReference w:type="default" r:id="rId9"/>
      <w:type w:val="continuous"/>
      <w:pgSz w:w="16838" w:h="11906" w:orient="landscape" w:code="9"/>
      <w:pgMar w:top="1440" w:right="1440" w:bottom="993" w:left="1440" w:header="709" w:footer="3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E16" w:rsidRDefault="00DE6E16" w:rsidP="009D4CAF">
      <w:r>
        <w:separator/>
      </w:r>
    </w:p>
  </w:endnote>
  <w:endnote w:type="continuationSeparator" w:id="0">
    <w:p w:rsidR="00DE6E16" w:rsidRDefault="00DE6E16" w:rsidP="009D4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92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9D4CAF" w:rsidRDefault="009D4CAF">
            <w:pPr>
              <w:pStyle w:val="Footer"/>
              <w:jc w:val="right"/>
            </w:pPr>
            <w:r w:rsidRPr="009D4CAF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AD49E4" w:rsidRPr="009D4CA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9D4CAF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="00AD49E4" w:rsidRPr="009D4C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A232A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AD49E4" w:rsidRPr="009D4C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D4CAF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AD49E4" w:rsidRPr="009D4CAF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9D4CAF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="00AD49E4" w:rsidRPr="009D4C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A232A">
              <w:rPr>
                <w:rFonts w:asciiTheme="minorHAnsi" w:hAnsiTheme="minorHAnsi"/>
                <w:noProof/>
                <w:sz w:val="20"/>
                <w:szCs w:val="20"/>
              </w:rPr>
              <w:t>3</w:t>
            </w:r>
            <w:r w:rsidR="00AD49E4" w:rsidRPr="009D4CAF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:rsidR="009D4CAF" w:rsidRDefault="009D4C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E16" w:rsidRDefault="00DE6E16" w:rsidP="009D4CAF">
      <w:r>
        <w:separator/>
      </w:r>
    </w:p>
  </w:footnote>
  <w:footnote w:type="continuationSeparator" w:id="0">
    <w:p w:rsidR="00DE6E16" w:rsidRDefault="00DE6E16" w:rsidP="009D4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AF" w:rsidRDefault="009D4CAF">
    <w:pPr>
      <w:pStyle w:val="Header"/>
    </w:pPr>
    <w:r w:rsidRPr="009D4CAF">
      <w:rPr>
        <w:noProof/>
        <w:lang w:val="en-AU" w:eastAsia="zh-TW"/>
      </w:rPr>
      <w:drawing>
        <wp:inline distT="0" distB="0" distL="0" distR="0">
          <wp:extent cx="847725" cy="905198"/>
          <wp:effectExtent l="19050" t="0" r="9525" b="0"/>
          <wp:docPr id="181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47945">
      <w:rPr>
        <w:rFonts w:asciiTheme="minorHAnsi" w:hAnsiTheme="minorHAnsi"/>
        <w:sz w:val="44"/>
        <w:szCs w:val="44"/>
      </w:rPr>
      <w:t>SAFE WORK METHOD STATEMENT</w:t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</w:rPr>
      <w:t>Form: SWMS-24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D4CAF"/>
    <w:rsid w:val="005E6122"/>
    <w:rsid w:val="00910765"/>
    <w:rsid w:val="009D4CAF"/>
    <w:rsid w:val="00AD49E4"/>
    <w:rsid w:val="00CA232A"/>
    <w:rsid w:val="00DE6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9D4CAF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D4CAF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9D4C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D4CA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9D4CAF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9D4CAF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A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D4C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CAF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2</cp:revision>
  <dcterms:created xsi:type="dcterms:W3CDTF">2012-05-23T03:10:00Z</dcterms:created>
  <dcterms:modified xsi:type="dcterms:W3CDTF">2012-05-23T04:24:00Z</dcterms:modified>
</cp:coreProperties>
</file>