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8F" w:rsidRPr="00AE3B8F" w:rsidRDefault="00AE3B8F" w:rsidP="00AE3B8F">
      <w:pPr>
        <w:pStyle w:val="Header"/>
        <w:tabs>
          <w:tab w:val="left" w:pos="8306"/>
        </w:tabs>
        <w:jc w:val="center"/>
        <w:rPr>
          <w:rFonts w:ascii="Calibri" w:hAnsi="Calibri"/>
          <w:bCs/>
          <w:sz w:val="40"/>
          <w:szCs w:val="40"/>
        </w:rPr>
      </w:pPr>
      <w:r w:rsidRPr="00C83B57">
        <w:rPr>
          <w:rFonts w:ascii="Calibri" w:hAnsi="Calibri"/>
          <w:bCs/>
          <w:sz w:val="40"/>
          <w:szCs w:val="40"/>
        </w:rPr>
        <w:t>WORK IN A CONTAMINATED/FLAMMABLE ATMOSPHERE</w:t>
      </w:r>
    </w:p>
    <w:tbl>
      <w:tblPr>
        <w:tblW w:w="14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630"/>
        <w:gridCol w:w="3060"/>
        <w:gridCol w:w="720"/>
        <w:gridCol w:w="3240"/>
        <w:gridCol w:w="1440"/>
        <w:gridCol w:w="2160"/>
      </w:tblGrid>
      <w:tr w:rsidR="00AE3B8F" w:rsidRPr="00C83B57" w:rsidTr="006F1B94">
        <w:trPr>
          <w:cantSplit/>
          <w:jc w:val="center"/>
        </w:trPr>
        <w:tc>
          <w:tcPr>
            <w:tcW w:w="7830" w:type="dxa"/>
            <w:gridSpan w:val="4"/>
          </w:tcPr>
          <w:p w:rsidR="00210F83" w:rsidRPr="00772259" w:rsidRDefault="00210F83" w:rsidP="00210F83">
            <w:pPr>
              <w:pStyle w:val="Footer"/>
            </w:pPr>
            <w:r>
              <w:rPr>
                <w:rFonts w:ascii="Calibri" w:hAnsi="Calibri"/>
                <w:b/>
                <w:color w:val="000000"/>
              </w:rPr>
              <w:t xml:space="preserve">PCBU Address: </w:t>
            </w:r>
            <w:r>
              <w:rPr>
                <w:rFonts w:ascii="Calibri" w:hAnsi="Calibri"/>
              </w:rPr>
              <w:t xml:space="preserve">Lot 3, </w:t>
            </w:r>
            <w:proofErr w:type="spellStart"/>
            <w:r>
              <w:rPr>
                <w:rFonts w:ascii="Calibri" w:hAnsi="Calibri"/>
              </w:rPr>
              <w:t>Redlynch</w:t>
            </w:r>
            <w:proofErr w:type="spellEnd"/>
            <w:r>
              <w:rPr>
                <w:rFonts w:ascii="Calibri" w:hAnsi="Calibri"/>
              </w:rPr>
              <w:t xml:space="preserve"> Connector Road, </w:t>
            </w:r>
            <w:proofErr w:type="spellStart"/>
            <w:r>
              <w:rPr>
                <w:rFonts w:ascii="Calibri" w:hAnsi="Calibri"/>
              </w:rPr>
              <w:t>Redlynch</w:t>
            </w:r>
            <w:proofErr w:type="spellEnd"/>
            <w:r>
              <w:rPr>
                <w:rFonts w:ascii="Calibri" w:hAnsi="Calibri"/>
              </w:rPr>
              <w:t xml:space="preserve"> 4870</w:t>
            </w:r>
          </w:p>
          <w:p w:rsidR="00AE3B8F" w:rsidRPr="007E2936" w:rsidRDefault="00AE3B8F" w:rsidP="006F1B94">
            <w:pPr>
              <w:rPr>
                <w:rFonts w:ascii="Calibri" w:hAnsi="Calibri"/>
                <w:color w:val="000000"/>
              </w:rPr>
            </w:pPr>
            <w:r w:rsidRPr="007E2936">
              <w:rPr>
                <w:rFonts w:ascii="Calibri" w:hAnsi="Calibri"/>
                <w:b/>
                <w:color w:val="000000"/>
              </w:rPr>
              <w:t xml:space="preserve">Job Title: </w:t>
            </w:r>
          </w:p>
          <w:p w:rsidR="00AE3B8F" w:rsidRPr="007E2936" w:rsidRDefault="00AE3B8F" w:rsidP="00210F83">
            <w:pPr>
              <w:rPr>
                <w:rFonts w:ascii="Calibri" w:hAnsi="Calibri"/>
                <w:color w:val="000000"/>
              </w:rPr>
            </w:pPr>
            <w:r w:rsidRPr="007E2936">
              <w:rPr>
                <w:rFonts w:ascii="Calibri" w:hAnsi="Calibri"/>
                <w:b/>
                <w:color w:val="000000"/>
              </w:rPr>
              <w:t xml:space="preserve">Site Address: </w:t>
            </w:r>
          </w:p>
        </w:tc>
        <w:tc>
          <w:tcPr>
            <w:tcW w:w="4680" w:type="dxa"/>
            <w:gridSpan w:val="2"/>
          </w:tcPr>
          <w:p w:rsidR="00AE3B8F" w:rsidRPr="007E2936" w:rsidRDefault="00AE3B8F" w:rsidP="006F1B94">
            <w:pPr>
              <w:rPr>
                <w:rFonts w:ascii="Calibri" w:hAnsi="Calibri"/>
                <w:b/>
                <w:color w:val="000000"/>
              </w:rPr>
            </w:pPr>
            <w:r w:rsidRPr="007E2936">
              <w:rPr>
                <w:rFonts w:ascii="Calibri" w:hAnsi="Calibri"/>
                <w:b/>
              </w:rPr>
              <w:t xml:space="preserve">Date: </w:t>
            </w:r>
          </w:p>
          <w:p w:rsidR="00AE3B8F" w:rsidRPr="007E2936" w:rsidRDefault="00AE3B8F" w:rsidP="006F1B94">
            <w:pPr>
              <w:pStyle w:val="Header"/>
              <w:rPr>
                <w:rFonts w:ascii="Calibri" w:hAnsi="Calibri"/>
              </w:rPr>
            </w:pPr>
          </w:p>
          <w:p w:rsidR="00AE3B8F" w:rsidRPr="007E2936" w:rsidRDefault="00AE3B8F" w:rsidP="006F1B94">
            <w:pPr>
              <w:rPr>
                <w:rFonts w:ascii="Calibri" w:hAnsi="Calibri"/>
              </w:rPr>
            </w:pPr>
            <w:r w:rsidRPr="007E2936">
              <w:rPr>
                <w:rFonts w:ascii="Calibri" w:hAnsi="Calibri"/>
                <w:b/>
              </w:rPr>
              <w:t>Page:</w:t>
            </w:r>
            <w:r w:rsidRPr="007E2936">
              <w:rPr>
                <w:rFonts w:ascii="Calibri" w:hAnsi="Calibri"/>
              </w:rPr>
              <w:t xml:space="preserve"> 1 of </w:t>
            </w:r>
            <w:r>
              <w:rPr>
                <w:rFonts w:ascii="Calibri" w:hAnsi="Calibri"/>
              </w:rPr>
              <w:t>4</w:t>
            </w:r>
            <w:r w:rsidRPr="007E2936">
              <w:rPr>
                <w:rFonts w:ascii="Calibri" w:hAnsi="Calibri"/>
              </w:rPr>
              <w:t xml:space="preserve">                  </w:t>
            </w:r>
            <w:r w:rsidRPr="0041399E">
              <w:rPr>
                <w:rFonts w:ascii="Calibri" w:hAnsi="Calibri"/>
                <w:b/>
              </w:rPr>
              <w:t>SW</w:t>
            </w:r>
            <w:r w:rsidRPr="00055769">
              <w:rPr>
                <w:rFonts w:ascii="Calibri" w:hAnsi="Calibri"/>
                <w:b/>
              </w:rPr>
              <w:t>MS</w:t>
            </w:r>
            <w:r w:rsidRPr="007E2936">
              <w:rPr>
                <w:rFonts w:ascii="Calibri" w:hAnsi="Calibri"/>
                <w:b/>
              </w:rPr>
              <w:t xml:space="preserve"> No: </w:t>
            </w:r>
            <w:r>
              <w:rPr>
                <w:rFonts w:ascii="Calibri" w:hAnsi="Calibri"/>
              </w:rPr>
              <w:t>25</w:t>
            </w:r>
          </w:p>
        </w:tc>
        <w:tc>
          <w:tcPr>
            <w:tcW w:w="2160" w:type="dxa"/>
          </w:tcPr>
          <w:p w:rsidR="00AE3B8F" w:rsidRPr="007E2936" w:rsidRDefault="00AE3B8F" w:rsidP="006F1B94">
            <w:pPr>
              <w:pStyle w:val="Heading7"/>
              <w:spacing w:before="0" w:after="0"/>
              <w:rPr>
                <w:b/>
              </w:rPr>
            </w:pPr>
            <w:r w:rsidRPr="007E2936">
              <w:rPr>
                <w:b/>
              </w:rPr>
              <w:t>New</w:t>
            </w:r>
          </w:p>
          <w:p w:rsidR="00AE3B8F" w:rsidRPr="007E2936" w:rsidRDefault="00AE3B8F" w:rsidP="006F1B94">
            <w:pPr>
              <w:pStyle w:val="Heading7"/>
              <w:spacing w:before="0" w:after="0"/>
            </w:pPr>
          </w:p>
          <w:p w:rsidR="00AE3B8F" w:rsidRPr="007E2936" w:rsidRDefault="00AE3B8F" w:rsidP="006F1B94">
            <w:pPr>
              <w:rPr>
                <w:rFonts w:ascii="Calibri" w:hAnsi="Calibri"/>
                <w:color w:val="C0C0C0"/>
              </w:rPr>
            </w:pPr>
            <w:r w:rsidRPr="007E2936">
              <w:rPr>
                <w:rFonts w:ascii="Calibri" w:hAnsi="Calibri"/>
                <w:b/>
                <w:color w:val="C0C0C0"/>
              </w:rPr>
              <w:t>Revised</w:t>
            </w:r>
          </w:p>
        </w:tc>
      </w:tr>
      <w:tr w:rsidR="00AE3B8F" w:rsidRPr="00C83B57" w:rsidTr="006F1B94">
        <w:trPr>
          <w:cantSplit/>
          <w:trHeight w:val="604"/>
          <w:jc w:val="center"/>
        </w:trPr>
        <w:tc>
          <w:tcPr>
            <w:tcW w:w="4050" w:type="dxa"/>
            <w:gridSpan w:val="2"/>
            <w:vAlign w:val="center"/>
          </w:tcPr>
          <w:p w:rsidR="00AE3B8F" w:rsidRPr="006574D5" w:rsidRDefault="00AE3B8F" w:rsidP="00AE3B8F">
            <w:pPr>
              <w:rPr>
                <w:rFonts w:ascii="Calibri" w:hAnsi="Calibri"/>
              </w:rPr>
            </w:pPr>
            <w:r w:rsidRPr="006574D5">
              <w:rPr>
                <w:rFonts w:ascii="Calibri" w:hAnsi="Calibri"/>
                <w:b/>
              </w:rPr>
              <w:t xml:space="preserve">Principal: </w:t>
            </w:r>
          </w:p>
        </w:tc>
        <w:tc>
          <w:tcPr>
            <w:tcW w:w="3780" w:type="dxa"/>
            <w:gridSpan w:val="2"/>
            <w:vAlign w:val="center"/>
          </w:tcPr>
          <w:p w:rsidR="00AE3B8F" w:rsidRPr="007E2936" w:rsidRDefault="00AE3B8F" w:rsidP="00AE3B8F">
            <w:pPr>
              <w:rPr>
                <w:rFonts w:ascii="Calibri" w:hAnsi="Calibri"/>
                <w:b/>
              </w:rPr>
            </w:pPr>
            <w:r w:rsidRPr="007E2936">
              <w:rPr>
                <w:rFonts w:ascii="Calibri" w:hAnsi="Calibri"/>
                <w:b/>
              </w:rPr>
              <w:t xml:space="preserve">Supervisor: </w:t>
            </w:r>
            <w:r>
              <w:rPr>
                <w:rFonts w:ascii="Calibri" w:hAnsi="Calibri"/>
                <w:color w:val="000000"/>
              </w:rPr>
              <w:t xml:space="preserve">Ian </w:t>
            </w:r>
            <w:proofErr w:type="spellStart"/>
            <w:r>
              <w:rPr>
                <w:rFonts w:ascii="Calibri" w:hAnsi="Calibri"/>
                <w:color w:val="000000"/>
              </w:rPr>
              <w:t>Loccisano</w:t>
            </w:r>
            <w:proofErr w:type="spellEnd"/>
          </w:p>
        </w:tc>
        <w:tc>
          <w:tcPr>
            <w:tcW w:w="6840" w:type="dxa"/>
            <w:gridSpan w:val="3"/>
            <w:vAlign w:val="center"/>
          </w:tcPr>
          <w:p w:rsidR="00AE3B8F" w:rsidRPr="00AE3B8F" w:rsidRDefault="00AE3B8F" w:rsidP="00AE3B8F">
            <w:pPr>
              <w:pStyle w:val="Header"/>
              <w:rPr>
                <w:rFonts w:ascii="Calibri" w:hAnsi="Calibri"/>
              </w:rPr>
            </w:pPr>
            <w:r w:rsidRPr="007E2936">
              <w:rPr>
                <w:rFonts w:ascii="Calibri" w:hAnsi="Calibri"/>
                <w:b/>
              </w:rPr>
              <w:t xml:space="preserve">Approved by: </w:t>
            </w:r>
            <w:r>
              <w:rPr>
                <w:rFonts w:ascii="Calibri" w:hAnsi="Calibri"/>
              </w:rPr>
              <w:t xml:space="preserve">Ian </w:t>
            </w:r>
            <w:proofErr w:type="spellStart"/>
            <w:r>
              <w:rPr>
                <w:rFonts w:ascii="Calibri" w:hAnsi="Calibri"/>
              </w:rPr>
              <w:t>Loccisano</w:t>
            </w:r>
            <w:proofErr w:type="spellEnd"/>
          </w:p>
        </w:tc>
      </w:tr>
      <w:tr w:rsidR="00AE3B8F" w:rsidRPr="00C83B57" w:rsidTr="006F1B94">
        <w:trPr>
          <w:cantSplit/>
          <w:trHeight w:val="604"/>
          <w:jc w:val="center"/>
        </w:trPr>
        <w:tc>
          <w:tcPr>
            <w:tcW w:w="14670" w:type="dxa"/>
            <w:gridSpan w:val="7"/>
            <w:vAlign w:val="center"/>
          </w:tcPr>
          <w:p w:rsidR="00AE3B8F" w:rsidRPr="00C83B57" w:rsidRDefault="00AE3B8F" w:rsidP="006F1B94">
            <w:pPr>
              <w:pStyle w:val="Header"/>
              <w:rPr>
                <w:rFonts w:ascii="Calibri" w:hAnsi="Calibri"/>
              </w:rPr>
            </w:pPr>
            <w:r w:rsidRPr="00C83B57">
              <w:rPr>
                <w:rFonts w:ascii="Calibri" w:hAnsi="Calibri"/>
                <w:b/>
              </w:rPr>
              <w:t xml:space="preserve">NOTE: </w:t>
            </w:r>
            <w:r w:rsidRPr="00C83B57">
              <w:rPr>
                <w:rFonts w:ascii="Calibri" w:hAnsi="Calibri"/>
              </w:rPr>
              <w:t xml:space="preserve">This </w:t>
            </w:r>
            <w:r>
              <w:rPr>
                <w:rFonts w:ascii="Calibri" w:hAnsi="Calibri"/>
              </w:rPr>
              <w:t>safe</w:t>
            </w:r>
            <w:r w:rsidRPr="00C83B57">
              <w:rPr>
                <w:rFonts w:ascii="Calibri" w:hAnsi="Calibri"/>
              </w:rPr>
              <w:t xml:space="preserve"> work method statement is generic &amp; risk assessment is required to determine the exact nature &amp; level of contaminant in order to develop this </w:t>
            </w:r>
            <w:r>
              <w:rPr>
                <w:rFonts w:ascii="Calibri" w:hAnsi="Calibri"/>
              </w:rPr>
              <w:t>S</w:t>
            </w:r>
            <w:r w:rsidRPr="00C83B57">
              <w:rPr>
                <w:rFonts w:ascii="Calibri" w:hAnsi="Calibri"/>
              </w:rPr>
              <w:t>WMS further. The exact nature of ant potential hazards from a contaminated or explosive atmosphere cannot be confirmed until immediately prior to entry. Atmospheric monitoring undertaken prior to the entry must be treated as indicative only as conditions may change without notice.</w:t>
            </w:r>
          </w:p>
        </w:tc>
      </w:tr>
      <w:tr w:rsidR="00AE3B8F" w:rsidRPr="00C83B57" w:rsidTr="006F1B94">
        <w:trPr>
          <w:cantSplit/>
          <w:trHeight w:val="604"/>
          <w:jc w:val="center"/>
        </w:trPr>
        <w:tc>
          <w:tcPr>
            <w:tcW w:w="14670" w:type="dxa"/>
            <w:gridSpan w:val="7"/>
            <w:vAlign w:val="center"/>
          </w:tcPr>
          <w:p w:rsidR="00AE3B8F" w:rsidRPr="00C83B57" w:rsidRDefault="00AE3B8F" w:rsidP="006F1B94">
            <w:pPr>
              <w:pStyle w:val="Header"/>
              <w:rPr>
                <w:rFonts w:ascii="Calibri" w:hAnsi="Calibri"/>
              </w:rPr>
            </w:pPr>
            <w:r w:rsidRPr="00C83B57">
              <w:rPr>
                <w:rFonts w:ascii="Calibri" w:hAnsi="Calibri"/>
                <w:b/>
              </w:rPr>
              <w:t xml:space="preserve">NOTE: </w:t>
            </w:r>
            <w:r w:rsidRPr="00C83B57">
              <w:rPr>
                <w:rFonts w:ascii="Calibri" w:hAnsi="Calibri"/>
              </w:rPr>
              <w:t xml:space="preserve">It is not the intent of this </w:t>
            </w:r>
            <w:r>
              <w:rPr>
                <w:rFonts w:ascii="Calibri" w:hAnsi="Calibri"/>
              </w:rPr>
              <w:t>safe</w:t>
            </w:r>
            <w:r w:rsidRPr="00C83B57">
              <w:rPr>
                <w:rFonts w:ascii="Calibri" w:hAnsi="Calibri"/>
              </w:rPr>
              <w:t xml:space="preserve"> work method statement to replace the need for confined space entry requirements if the circumstances of the entry meet the definition of a confined space as described in AS 2865. Areas which may meet the requirements of this </w:t>
            </w:r>
            <w:r>
              <w:rPr>
                <w:rFonts w:ascii="Calibri" w:hAnsi="Calibri"/>
              </w:rPr>
              <w:t>S</w:t>
            </w:r>
            <w:r w:rsidRPr="00C83B57">
              <w:rPr>
                <w:rFonts w:ascii="Calibri" w:hAnsi="Calibri"/>
              </w:rPr>
              <w:t>WMS include on or above ground work on: fuel tank farms, service station sites, refuse tips with met</w:t>
            </w:r>
            <w:r>
              <w:rPr>
                <w:rFonts w:ascii="Calibri" w:hAnsi="Calibri"/>
              </w:rPr>
              <w:t>hane present, chemical or radio</w:t>
            </w:r>
            <w:r w:rsidRPr="00C83B57">
              <w:rPr>
                <w:rFonts w:ascii="Calibri" w:hAnsi="Calibri"/>
              </w:rPr>
              <w:t>active sites such as processing plants for minerals &amp; heavy metals where entry into an enclosed area is not required.</w:t>
            </w:r>
          </w:p>
        </w:tc>
      </w:tr>
      <w:tr w:rsidR="00AE3B8F" w:rsidRPr="00C83B57" w:rsidTr="006F1B94">
        <w:trPr>
          <w:cantSplit/>
          <w:jc w:val="center"/>
        </w:trPr>
        <w:tc>
          <w:tcPr>
            <w:tcW w:w="14670" w:type="dxa"/>
            <w:gridSpan w:val="7"/>
          </w:tcPr>
          <w:p w:rsidR="00AE3B8F" w:rsidRPr="00C83B57" w:rsidRDefault="00AE3B8F" w:rsidP="006F1B94">
            <w:pPr>
              <w:rPr>
                <w:rFonts w:ascii="Calibri" w:hAnsi="Calibri"/>
              </w:rPr>
            </w:pPr>
            <w:r w:rsidRPr="00C83B57">
              <w:rPr>
                <w:rFonts w:ascii="Calibri" w:hAnsi="Calibri"/>
                <w:b/>
              </w:rPr>
              <w:t>Required Personal Protective Equipment:</w:t>
            </w:r>
            <w:r w:rsidRPr="00C83B57">
              <w:rPr>
                <w:rFonts w:ascii="Calibri" w:hAnsi="Calibri"/>
              </w:rPr>
              <w:t xml:space="preserve"> Intrinsically safe fans, respirators &amp; other PPE as applicable to the contaminant in the atmosphere as defines by risk assessment and relevant MSDS.</w:t>
            </w:r>
          </w:p>
        </w:tc>
      </w:tr>
      <w:tr w:rsidR="00AE3B8F" w:rsidRPr="00C83B57" w:rsidTr="006F1B94">
        <w:trPr>
          <w:cantSplit/>
          <w:trHeight w:val="464"/>
          <w:jc w:val="center"/>
        </w:trPr>
        <w:tc>
          <w:tcPr>
            <w:tcW w:w="3420" w:type="dxa"/>
            <w:vAlign w:val="center"/>
          </w:tcPr>
          <w:p w:rsidR="00AE3B8F" w:rsidRPr="00C83B57" w:rsidRDefault="00AE3B8F" w:rsidP="006F1B94">
            <w:pPr>
              <w:pStyle w:val="Heading6"/>
              <w:spacing w:before="0" w:after="0"/>
              <w:jc w:val="center"/>
              <w:rPr>
                <w:sz w:val="24"/>
                <w:szCs w:val="24"/>
              </w:rPr>
            </w:pPr>
            <w:r w:rsidRPr="00C83B57">
              <w:rPr>
                <w:sz w:val="24"/>
                <w:szCs w:val="24"/>
              </w:rPr>
              <w:t>TASK</w:t>
            </w:r>
          </w:p>
        </w:tc>
        <w:tc>
          <w:tcPr>
            <w:tcW w:w="3690" w:type="dxa"/>
            <w:gridSpan w:val="2"/>
            <w:vAlign w:val="center"/>
          </w:tcPr>
          <w:p w:rsidR="00AE3B8F" w:rsidRPr="00C83B57" w:rsidRDefault="00AE3B8F" w:rsidP="006F1B94">
            <w:pPr>
              <w:jc w:val="center"/>
              <w:rPr>
                <w:rFonts w:ascii="Calibri" w:hAnsi="Calibri"/>
                <w:b/>
              </w:rPr>
            </w:pPr>
            <w:r w:rsidRPr="00C83B57">
              <w:rPr>
                <w:rFonts w:ascii="Calibri" w:hAnsi="Calibri"/>
                <w:b/>
              </w:rPr>
              <w:t>POTENTIAL HAZARDS</w:t>
            </w:r>
          </w:p>
        </w:tc>
        <w:tc>
          <w:tcPr>
            <w:tcW w:w="3960" w:type="dxa"/>
            <w:gridSpan w:val="2"/>
            <w:vAlign w:val="center"/>
          </w:tcPr>
          <w:p w:rsidR="00AE3B8F" w:rsidRPr="00C83B57" w:rsidRDefault="00AE3B8F" w:rsidP="006F1B94">
            <w:pPr>
              <w:jc w:val="center"/>
              <w:rPr>
                <w:rFonts w:ascii="Calibri" w:hAnsi="Calibri"/>
                <w:b/>
              </w:rPr>
            </w:pPr>
            <w:r w:rsidRPr="00C83B57">
              <w:rPr>
                <w:rFonts w:ascii="Calibri" w:hAnsi="Calibri"/>
                <w:b/>
              </w:rPr>
              <w:t>ACTION OR PROCEDURE</w:t>
            </w:r>
          </w:p>
        </w:tc>
        <w:tc>
          <w:tcPr>
            <w:tcW w:w="3600" w:type="dxa"/>
            <w:gridSpan w:val="2"/>
            <w:vAlign w:val="center"/>
          </w:tcPr>
          <w:p w:rsidR="00AE3B8F" w:rsidRPr="00C83B57" w:rsidRDefault="00AE3B8F" w:rsidP="006F1B94">
            <w:pPr>
              <w:jc w:val="center"/>
              <w:rPr>
                <w:rFonts w:ascii="Calibri" w:hAnsi="Calibri"/>
                <w:b/>
              </w:rPr>
            </w:pPr>
            <w:r w:rsidRPr="00C83B57">
              <w:rPr>
                <w:rFonts w:ascii="Calibri" w:hAnsi="Calibri"/>
                <w:b/>
              </w:rPr>
              <w:t>RESPONSIBILITY</w:t>
            </w:r>
          </w:p>
        </w:tc>
      </w:tr>
      <w:tr w:rsidR="00AE3B8F" w:rsidRPr="00C83B57" w:rsidTr="006F1B94">
        <w:trPr>
          <w:cantSplit/>
          <w:trHeight w:val="377"/>
          <w:jc w:val="center"/>
        </w:trPr>
        <w:tc>
          <w:tcPr>
            <w:tcW w:w="3420" w:type="dxa"/>
            <w:vMerge w:val="restart"/>
            <w:shd w:val="clear" w:color="auto" w:fill="auto"/>
            <w:vAlign w:val="center"/>
          </w:tcPr>
          <w:p w:rsidR="00AE3B8F" w:rsidRPr="00C83B57" w:rsidRDefault="00AE3B8F" w:rsidP="006F1B94">
            <w:pPr>
              <w:pStyle w:val="CommentText"/>
              <w:rPr>
                <w:rFonts w:ascii="Calibri" w:hAnsi="Calibri"/>
                <w:sz w:val="24"/>
              </w:rPr>
            </w:pPr>
            <w:r w:rsidRPr="00C83B57">
              <w:rPr>
                <w:rFonts w:ascii="Calibri" w:hAnsi="Calibri"/>
                <w:sz w:val="24"/>
              </w:rPr>
              <w:t>Work in an area that has a contaminated or explosive atmosphere which is not a confined space</w:t>
            </w:r>
          </w:p>
        </w:tc>
        <w:tc>
          <w:tcPr>
            <w:tcW w:w="3690" w:type="dxa"/>
            <w:gridSpan w:val="2"/>
            <w:vMerge w:val="restart"/>
            <w:vAlign w:val="center"/>
          </w:tcPr>
          <w:p w:rsidR="00AE3B8F" w:rsidRPr="00C83B57" w:rsidRDefault="00AE3B8F" w:rsidP="006F1B94">
            <w:pPr>
              <w:pStyle w:val="Heading7"/>
              <w:spacing w:before="0" w:after="0"/>
            </w:pPr>
            <w:r w:rsidRPr="00C83B57">
              <w:t>All hazards</w:t>
            </w:r>
          </w:p>
        </w:tc>
        <w:tc>
          <w:tcPr>
            <w:tcW w:w="3960" w:type="dxa"/>
            <w:gridSpan w:val="2"/>
            <w:vAlign w:val="center"/>
          </w:tcPr>
          <w:p w:rsidR="00AE3B8F" w:rsidRPr="00C83B57" w:rsidRDefault="00AE3B8F" w:rsidP="006F1B94">
            <w:pPr>
              <w:pStyle w:val="CommentText"/>
              <w:rPr>
                <w:rFonts w:ascii="Calibri" w:hAnsi="Calibri"/>
                <w:sz w:val="24"/>
              </w:rPr>
            </w:pPr>
            <w:r w:rsidRPr="00C83B57">
              <w:rPr>
                <w:rFonts w:ascii="Calibri" w:hAnsi="Calibri"/>
                <w:sz w:val="24"/>
              </w:rPr>
              <w:t>Risk assessment undertaken to identify nature &amp; level of potential contaminants &amp; to include results of preliminary atmospheric monitoring</w:t>
            </w:r>
          </w:p>
        </w:tc>
        <w:tc>
          <w:tcPr>
            <w:tcW w:w="3600" w:type="dxa"/>
            <w:gridSpan w:val="2"/>
            <w:vAlign w:val="center"/>
          </w:tcPr>
          <w:p w:rsidR="00AE3B8F" w:rsidRPr="00C83B57" w:rsidRDefault="00AE3B8F" w:rsidP="006F1B94">
            <w:pPr>
              <w:pStyle w:val="CommentText"/>
              <w:rPr>
                <w:rFonts w:ascii="Calibri" w:hAnsi="Calibri"/>
                <w:sz w:val="24"/>
              </w:rPr>
            </w:pPr>
            <w:r w:rsidRPr="00C83B57">
              <w:rPr>
                <w:rFonts w:ascii="Calibri" w:hAnsi="Calibri"/>
                <w:sz w:val="24"/>
              </w:rPr>
              <w:t>Supervisor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gridSpan w:val="2"/>
            <w:vMerge/>
            <w:vAlign w:val="center"/>
          </w:tcPr>
          <w:p w:rsidR="00AE3B8F" w:rsidRPr="00C83B57" w:rsidRDefault="00AE3B8F" w:rsidP="006F1B94">
            <w:pPr>
              <w:rPr>
                <w:rFonts w:ascii="Calibri" w:hAnsi="Calibri"/>
              </w:rPr>
            </w:pPr>
          </w:p>
        </w:tc>
        <w:tc>
          <w:tcPr>
            <w:tcW w:w="3960" w:type="dxa"/>
            <w:gridSpan w:val="2"/>
            <w:vAlign w:val="center"/>
          </w:tcPr>
          <w:p w:rsidR="00AE3B8F" w:rsidRPr="00C83B57" w:rsidRDefault="00AE3B8F" w:rsidP="006F1B94">
            <w:pPr>
              <w:rPr>
                <w:rFonts w:ascii="Calibri" w:hAnsi="Calibri"/>
              </w:rPr>
            </w:pPr>
            <w:r w:rsidRPr="00C83B57">
              <w:rPr>
                <w:rFonts w:ascii="Calibri" w:hAnsi="Calibri"/>
              </w:rPr>
              <w:t>Where possible, MSDS for contaminants obtained &amp; used to determine PPE, engineering controls &amp; other procedures that may be required</w:t>
            </w:r>
          </w:p>
        </w:tc>
        <w:tc>
          <w:tcPr>
            <w:tcW w:w="3600" w:type="dxa"/>
            <w:gridSpan w:val="2"/>
            <w:vAlign w:val="center"/>
          </w:tcPr>
          <w:p w:rsidR="00AE3B8F" w:rsidRPr="00C83B57" w:rsidRDefault="00AE3B8F" w:rsidP="006F1B94">
            <w:pPr>
              <w:rPr>
                <w:rFonts w:ascii="Calibri" w:hAnsi="Calibri"/>
              </w:rPr>
            </w:pPr>
            <w:r w:rsidRPr="00C83B57">
              <w:rPr>
                <w:rFonts w:ascii="Calibri" w:hAnsi="Calibri"/>
              </w:rPr>
              <w:t>Supervisor</w:t>
            </w:r>
          </w:p>
        </w:tc>
      </w:tr>
    </w:tbl>
    <w:p w:rsidR="00AE3B8F" w:rsidRDefault="00AE3B8F">
      <w:r>
        <w:rPr>
          <w:b/>
          <w:bCs/>
        </w:rPr>
        <w:br w:type="page"/>
      </w:r>
    </w:p>
    <w:tbl>
      <w:tblPr>
        <w:tblW w:w="14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690"/>
        <w:gridCol w:w="3960"/>
        <w:gridCol w:w="3600"/>
      </w:tblGrid>
      <w:tr w:rsidR="00AE3B8F" w:rsidRPr="00C83B57" w:rsidTr="006F1B94">
        <w:trPr>
          <w:cantSplit/>
          <w:trHeight w:val="400"/>
          <w:jc w:val="center"/>
        </w:trPr>
        <w:tc>
          <w:tcPr>
            <w:tcW w:w="3420" w:type="dxa"/>
            <w:shd w:val="clear" w:color="auto" w:fill="auto"/>
            <w:vAlign w:val="center"/>
          </w:tcPr>
          <w:p w:rsidR="00AE3B8F" w:rsidRPr="00C83B57" w:rsidRDefault="00AE3B8F" w:rsidP="006F1B94">
            <w:pPr>
              <w:pStyle w:val="Heading6"/>
              <w:spacing w:before="0" w:after="0"/>
              <w:jc w:val="center"/>
              <w:rPr>
                <w:sz w:val="24"/>
                <w:szCs w:val="24"/>
              </w:rPr>
            </w:pPr>
            <w:r w:rsidRPr="00C83B57">
              <w:rPr>
                <w:sz w:val="24"/>
                <w:szCs w:val="24"/>
              </w:rPr>
              <w:lastRenderedPageBreak/>
              <w:t>TASK</w:t>
            </w:r>
          </w:p>
        </w:tc>
        <w:tc>
          <w:tcPr>
            <w:tcW w:w="3690" w:type="dxa"/>
            <w:vAlign w:val="center"/>
          </w:tcPr>
          <w:p w:rsidR="00AE3B8F" w:rsidRPr="00C83B57" w:rsidRDefault="00AE3B8F" w:rsidP="006F1B94">
            <w:pPr>
              <w:jc w:val="center"/>
              <w:rPr>
                <w:rFonts w:ascii="Calibri" w:hAnsi="Calibri"/>
                <w:b/>
              </w:rPr>
            </w:pPr>
            <w:r w:rsidRPr="00C83B57">
              <w:rPr>
                <w:rFonts w:ascii="Calibri" w:hAnsi="Calibri"/>
                <w:b/>
              </w:rPr>
              <w:t>POTENTIAL HAZARDS</w:t>
            </w:r>
          </w:p>
        </w:tc>
        <w:tc>
          <w:tcPr>
            <w:tcW w:w="3960" w:type="dxa"/>
            <w:vAlign w:val="center"/>
          </w:tcPr>
          <w:p w:rsidR="00AE3B8F" w:rsidRPr="00C83B57" w:rsidRDefault="00AE3B8F" w:rsidP="006F1B94">
            <w:pPr>
              <w:jc w:val="center"/>
              <w:rPr>
                <w:rFonts w:ascii="Calibri" w:hAnsi="Calibri"/>
                <w:b/>
              </w:rPr>
            </w:pPr>
            <w:r w:rsidRPr="00C83B57">
              <w:rPr>
                <w:rFonts w:ascii="Calibri" w:hAnsi="Calibri"/>
                <w:b/>
              </w:rPr>
              <w:t>ACTION OR PROCEDURE</w:t>
            </w:r>
          </w:p>
        </w:tc>
        <w:tc>
          <w:tcPr>
            <w:tcW w:w="3600" w:type="dxa"/>
            <w:vAlign w:val="center"/>
          </w:tcPr>
          <w:p w:rsidR="00AE3B8F" w:rsidRPr="00C83B57" w:rsidRDefault="00AE3B8F" w:rsidP="006F1B94">
            <w:pPr>
              <w:jc w:val="center"/>
              <w:rPr>
                <w:rFonts w:ascii="Calibri" w:hAnsi="Calibri"/>
                <w:b/>
              </w:rPr>
            </w:pPr>
            <w:r w:rsidRPr="00C83B57">
              <w:rPr>
                <w:rFonts w:ascii="Calibri" w:hAnsi="Calibri"/>
                <w:b/>
              </w:rPr>
              <w:t>RESPONSIBILITY</w:t>
            </w:r>
          </w:p>
        </w:tc>
      </w:tr>
      <w:tr w:rsidR="00AE3B8F" w:rsidRPr="00C83B57" w:rsidTr="006F1B94">
        <w:trPr>
          <w:cantSplit/>
          <w:trHeight w:val="400"/>
          <w:jc w:val="center"/>
        </w:trPr>
        <w:tc>
          <w:tcPr>
            <w:tcW w:w="3420" w:type="dxa"/>
            <w:vMerge w:val="restart"/>
            <w:shd w:val="clear" w:color="auto" w:fill="auto"/>
            <w:vAlign w:val="center"/>
          </w:tcPr>
          <w:p w:rsidR="00AE3B8F" w:rsidRPr="00C83B57" w:rsidRDefault="00AE3B8F" w:rsidP="006F1B94">
            <w:pPr>
              <w:pStyle w:val="Header"/>
              <w:rPr>
                <w:rFonts w:ascii="Calibri" w:hAnsi="Calibri"/>
              </w:rPr>
            </w:pPr>
            <w:r w:rsidRPr="00C83B57">
              <w:rPr>
                <w:rFonts w:ascii="Calibri" w:hAnsi="Calibri"/>
              </w:rPr>
              <w:t>Work in an area that has a contaminated or explosive atmosphere which is not a confined space</w:t>
            </w:r>
          </w:p>
        </w:tc>
        <w:tc>
          <w:tcPr>
            <w:tcW w:w="3690" w:type="dxa"/>
            <w:vMerge w:val="restart"/>
            <w:vAlign w:val="center"/>
          </w:tcPr>
          <w:p w:rsidR="00AE3B8F" w:rsidRPr="00C83B57" w:rsidRDefault="00AE3B8F" w:rsidP="006F1B94">
            <w:pPr>
              <w:pStyle w:val="Heading7"/>
              <w:spacing w:before="0"/>
            </w:pPr>
            <w:r w:rsidRPr="00C83B57">
              <w:t>All hazards</w:t>
            </w:r>
          </w:p>
        </w:tc>
        <w:tc>
          <w:tcPr>
            <w:tcW w:w="3960" w:type="dxa"/>
            <w:vAlign w:val="center"/>
          </w:tcPr>
          <w:p w:rsidR="00AE3B8F" w:rsidRPr="00C83B57" w:rsidRDefault="00AE3B8F" w:rsidP="006F1B94">
            <w:pPr>
              <w:pStyle w:val="CommentText"/>
              <w:rPr>
                <w:rFonts w:ascii="Calibri" w:hAnsi="Calibri"/>
                <w:sz w:val="24"/>
              </w:rPr>
            </w:pPr>
            <w:r w:rsidRPr="00C83B57">
              <w:rPr>
                <w:rFonts w:ascii="Calibri" w:hAnsi="Calibri"/>
                <w:sz w:val="24"/>
              </w:rPr>
              <w:t>All persons instructed in use of intrinsically safe fans, respirators &amp; other PPE as may be required for the potential contaminant. Portable fire fighting equipment will also be required if potential for explosive or flammable atmosphere exists</w:t>
            </w:r>
          </w:p>
        </w:tc>
        <w:tc>
          <w:tcPr>
            <w:tcW w:w="3600" w:type="dxa"/>
            <w:vAlign w:val="center"/>
          </w:tcPr>
          <w:p w:rsidR="00AE3B8F" w:rsidRPr="00C83B57" w:rsidRDefault="00AE3B8F" w:rsidP="006F1B94">
            <w:pPr>
              <w:pStyle w:val="CommentText"/>
              <w:rPr>
                <w:rFonts w:ascii="Calibri" w:hAnsi="Calibri"/>
                <w:sz w:val="24"/>
              </w:rPr>
            </w:pPr>
            <w:r w:rsidRPr="00C83B57">
              <w:rPr>
                <w:rFonts w:ascii="Calibri" w:hAnsi="Calibri"/>
                <w:sz w:val="24"/>
              </w:rPr>
              <w:t>Supervisor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pStyle w:val="Header"/>
              <w:rPr>
                <w:rFonts w:ascii="Calibri" w:hAnsi="Calibri"/>
              </w:rPr>
            </w:pPr>
          </w:p>
        </w:tc>
        <w:tc>
          <w:tcPr>
            <w:tcW w:w="3690" w:type="dxa"/>
            <w:vMerge/>
            <w:vAlign w:val="center"/>
          </w:tcPr>
          <w:p w:rsidR="00AE3B8F" w:rsidRPr="00C83B57" w:rsidRDefault="00AE3B8F" w:rsidP="006F1B94">
            <w:pPr>
              <w:pStyle w:val="Heading7"/>
              <w:spacing w:before="0"/>
            </w:pPr>
          </w:p>
        </w:tc>
        <w:tc>
          <w:tcPr>
            <w:tcW w:w="3960" w:type="dxa"/>
            <w:vAlign w:val="center"/>
          </w:tcPr>
          <w:p w:rsidR="00AE3B8F" w:rsidRPr="00C83B57" w:rsidRDefault="00AE3B8F" w:rsidP="006F1B94">
            <w:pPr>
              <w:pStyle w:val="CommentText"/>
              <w:rPr>
                <w:rFonts w:ascii="Calibri" w:hAnsi="Calibri"/>
                <w:sz w:val="24"/>
              </w:rPr>
            </w:pPr>
            <w:r w:rsidRPr="00C83B57">
              <w:rPr>
                <w:rFonts w:ascii="Calibri" w:hAnsi="Calibri"/>
                <w:sz w:val="24"/>
              </w:rPr>
              <w:t>Engineering controls &amp; procedures developed &amp; promulgated</w:t>
            </w:r>
          </w:p>
        </w:tc>
        <w:tc>
          <w:tcPr>
            <w:tcW w:w="3600" w:type="dxa"/>
            <w:vAlign w:val="center"/>
          </w:tcPr>
          <w:p w:rsidR="00AE3B8F" w:rsidRPr="00C83B57" w:rsidRDefault="00AE3B8F" w:rsidP="006F1B94">
            <w:pPr>
              <w:pStyle w:val="CommentText"/>
              <w:rPr>
                <w:rFonts w:ascii="Calibri" w:hAnsi="Calibri"/>
                <w:sz w:val="24"/>
              </w:rPr>
            </w:pPr>
            <w:r w:rsidRPr="00C83B57">
              <w:rPr>
                <w:rFonts w:ascii="Calibri" w:hAnsi="Calibri"/>
                <w:sz w:val="24"/>
              </w:rPr>
              <w:t>Supervisor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pStyle w:val="Header"/>
              <w:rPr>
                <w:rFonts w:ascii="Calibri" w:hAnsi="Calibri"/>
              </w:rPr>
            </w:pPr>
          </w:p>
        </w:tc>
        <w:tc>
          <w:tcPr>
            <w:tcW w:w="3690" w:type="dxa"/>
            <w:vMerge/>
            <w:vAlign w:val="center"/>
          </w:tcPr>
          <w:p w:rsidR="00AE3B8F" w:rsidRPr="00C83B57" w:rsidRDefault="00AE3B8F" w:rsidP="006F1B94">
            <w:pPr>
              <w:pStyle w:val="Heading7"/>
              <w:spacing w:before="0"/>
            </w:pPr>
          </w:p>
        </w:tc>
        <w:tc>
          <w:tcPr>
            <w:tcW w:w="3960" w:type="dxa"/>
            <w:vAlign w:val="center"/>
          </w:tcPr>
          <w:p w:rsidR="00AE3B8F" w:rsidRPr="00C83B57" w:rsidRDefault="00AE3B8F" w:rsidP="006F1B94">
            <w:pPr>
              <w:pStyle w:val="CommentText"/>
              <w:rPr>
                <w:rFonts w:ascii="Calibri" w:hAnsi="Calibri"/>
                <w:sz w:val="24"/>
              </w:rPr>
            </w:pPr>
            <w:r w:rsidRPr="00C83B57">
              <w:rPr>
                <w:rFonts w:ascii="Calibri" w:hAnsi="Calibri"/>
                <w:sz w:val="24"/>
              </w:rPr>
              <w:t>Decontamination, evacuation &amp; emergency procedures promulgated</w:t>
            </w:r>
          </w:p>
        </w:tc>
        <w:tc>
          <w:tcPr>
            <w:tcW w:w="3600" w:type="dxa"/>
            <w:vAlign w:val="center"/>
          </w:tcPr>
          <w:p w:rsidR="00AE3B8F" w:rsidRPr="00C83B57" w:rsidRDefault="00AE3B8F" w:rsidP="006F1B94">
            <w:pPr>
              <w:pStyle w:val="CommentText"/>
              <w:rPr>
                <w:rFonts w:ascii="Calibri" w:hAnsi="Calibri"/>
                <w:sz w:val="24"/>
              </w:rPr>
            </w:pPr>
            <w:r w:rsidRPr="00C83B57">
              <w:rPr>
                <w:rFonts w:ascii="Calibri" w:hAnsi="Calibri"/>
                <w:sz w:val="24"/>
              </w:rPr>
              <w:t>Supervisor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pStyle w:val="Header"/>
              <w:rPr>
                <w:rFonts w:ascii="Calibri" w:hAnsi="Calibri"/>
              </w:rPr>
            </w:pPr>
          </w:p>
        </w:tc>
        <w:tc>
          <w:tcPr>
            <w:tcW w:w="3690" w:type="dxa"/>
            <w:vMerge/>
            <w:vAlign w:val="center"/>
          </w:tcPr>
          <w:p w:rsidR="00AE3B8F" w:rsidRPr="00C83B57" w:rsidRDefault="00AE3B8F" w:rsidP="006F1B94">
            <w:pPr>
              <w:pStyle w:val="Heading7"/>
              <w:spacing w:before="0"/>
            </w:pPr>
          </w:p>
        </w:tc>
        <w:tc>
          <w:tcPr>
            <w:tcW w:w="3960" w:type="dxa"/>
            <w:vAlign w:val="center"/>
          </w:tcPr>
          <w:p w:rsidR="00AE3B8F" w:rsidRPr="00C83B57" w:rsidRDefault="00AE3B8F" w:rsidP="006F1B94">
            <w:pPr>
              <w:pStyle w:val="CommentText"/>
              <w:rPr>
                <w:rFonts w:ascii="Calibri" w:hAnsi="Calibri"/>
                <w:sz w:val="24"/>
              </w:rPr>
            </w:pPr>
            <w:r w:rsidRPr="00C83B57">
              <w:rPr>
                <w:rFonts w:ascii="Calibri" w:hAnsi="Calibri"/>
                <w:sz w:val="24"/>
              </w:rPr>
              <w:t>Daily periodical monitoring of activity</w:t>
            </w:r>
          </w:p>
        </w:tc>
        <w:tc>
          <w:tcPr>
            <w:tcW w:w="3600" w:type="dxa"/>
            <w:vAlign w:val="center"/>
          </w:tcPr>
          <w:p w:rsidR="00AE3B8F" w:rsidRPr="00C83B57" w:rsidRDefault="00AE3B8F" w:rsidP="006F1B94">
            <w:pPr>
              <w:pStyle w:val="CommentText"/>
              <w:rPr>
                <w:rFonts w:ascii="Calibri" w:hAnsi="Calibri"/>
                <w:sz w:val="24"/>
              </w:rPr>
            </w:pPr>
            <w:r w:rsidRPr="00C83B57">
              <w:rPr>
                <w:rFonts w:ascii="Calibri" w:hAnsi="Calibri"/>
                <w:sz w:val="24"/>
              </w:rPr>
              <w:t>Supervisor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Merge w:val="restart"/>
            <w:vAlign w:val="center"/>
          </w:tcPr>
          <w:p w:rsidR="00AE3B8F" w:rsidRPr="00C83B57" w:rsidRDefault="00AE3B8F" w:rsidP="006F1B94">
            <w:pPr>
              <w:rPr>
                <w:rFonts w:ascii="Calibri" w:hAnsi="Calibri"/>
              </w:rPr>
            </w:pPr>
            <w:r w:rsidRPr="00C83B57">
              <w:rPr>
                <w:rFonts w:ascii="Calibri" w:hAnsi="Calibri"/>
              </w:rPr>
              <w:t>Injury or illness from contaminated or explosive atmosphere</w:t>
            </w:r>
          </w:p>
        </w:tc>
        <w:tc>
          <w:tcPr>
            <w:tcW w:w="3960" w:type="dxa"/>
            <w:vAlign w:val="center"/>
          </w:tcPr>
          <w:p w:rsidR="00AE3B8F" w:rsidRPr="00C83B57" w:rsidRDefault="00AE3B8F" w:rsidP="006F1B94">
            <w:pPr>
              <w:rPr>
                <w:rFonts w:ascii="Calibri" w:hAnsi="Calibri"/>
              </w:rPr>
            </w:pPr>
            <w:r w:rsidRPr="00C83B57">
              <w:rPr>
                <w:rFonts w:ascii="Calibri" w:hAnsi="Calibri"/>
              </w:rPr>
              <w:t>Continuous atmospheric monitoring undertaken to determine if safe to enter</w:t>
            </w:r>
          </w:p>
        </w:tc>
        <w:tc>
          <w:tcPr>
            <w:tcW w:w="3600" w:type="dxa"/>
            <w:vAlign w:val="center"/>
          </w:tcPr>
          <w:p w:rsidR="00AE3B8F" w:rsidRPr="00C83B57" w:rsidRDefault="00AE3B8F" w:rsidP="006F1B94">
            <w:pPr>
              <w:rPr>
                <w:rFonts w:ascii="Calibri" w:hAnsi="Calibri"/>
              </w:rPr>
            </w:pPr>
            <w:r w:rsidRPr="00C83B57">
              <w:rPr>
                <w:rFonts w:ascii="Calibri" w:hAnsi="Calibri"/>
              </w:rPr>
              <w:t>Supervisor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Merge/>
            <w:vAlign w:val="center"/>
          </w:tcPr>
          <w:p w:rsidR="00AE3B8F" w:rsidRPr="00C83B57" w:rsidRDefault="00AE3B8F" w:rsidP="006F1B94">
            <w:pPr>
              <w:rPr>
                <w:rFonts w:ascii="Calibri" w:hAnsi="Calibri"/>
              </w:rPr>
            </w:pPr>
          </w:p>
        </w:tc>
        <w:tc>
          <w:tcPr>
            <w:tcW w:w="3960" w:type="dxa"/>
            <w:vAlign w:val="center"/>
          </w:tcPr>
          <w:p w:rsidR="00AE3B8F" w:rsidRPr="00C83B57" w:rsidRDefault="00AE3B8F" w:rsidP="006F1B94">
            <w:pPr>
              <w:rPr>
                <w:rFonts w:ascii="Calibri" w:hAnsi="Calibri"/>
              </w:rPr>
            </w:pPr>
            <w:r w:rsidRPr="00C83B57">
              <w:rPr>
                <w:rFonts w:ascii="Calibri" w:hAnsi="Calibri"/>
              </w:rPr>
              <w:t xml:space="preserve">If atmospheric testing indicates an atmosphere which is contaminated or explosive, vent for a minimum of 15 minutes and if practicable purge with fresh air via an intrinsically safe blower fan until atmosphere readings </w:t>
            </w:r>
            <w:proofErr w:type="spellStart"/>
            <w:r w:rsidRPr="00C83B57">
              <w:rPr>
                <w:rFonts w:ascii="Calibri" w:hAnsi="Calibri"/>
              </w:rPr>
              <w:t>normalise</w:t>
            </w:r>
            <w:proofErr w:type="spellEnd"/>
          </w:p>
        </w:tc>
        <w:tc>
          <w:tcPr>
            <w:tcW w:w="3600" w:type="dxa"/>
            <w:vAlign w:val="center"/>
          </w:tcPr>
          <w:p w:rsidR="00AE3B8F" w:rsidRPr="00C83B57" w:rsidRDefault="00AE3B8F" w:rsidP="006F1B94">
            <w:pPr>
              <w:rPr>
                <w:rFonts w:ascii="Calibri" w:hAnsi="Calibri"/>
              </w:rPr>
            </w:pPr>
            <w:r w:rsidRPr="00C83B57">
              <w:rPr>
                <w:rFonts w:ascii="Calibri" w:hAnsi="Calibri"/>
              </w:rPr>
              <w:t>Supervisor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Merge/>
            <w:vAlign w:val="center"/>
          </w:tcPr>
          <w:p w:rsidR="00AE3B8F" w:rsidRPr="00C83B57" w:rsidRDefault="00AE3B8F" w:rsidP="006F1B94">
            <w:pPr>
              <w:rPr>
                <w:rFonts w:ascii="Calibri" w:hAnsi="Calibri"/>
              </w:rPr>
            </w:pPr>
          </w:p>
        </w:tc>
        <w:tc>
          <w:tcPr>
            <w:tcW w:w="3960" w:type="dxa"/>
            <w:vAlign w:val="center"/>
          </w:tcPr>
          <w:p w:rsidR="00AE3B8F" w:rsidRPr="00C83B57" w:rsidRDefault="00AE3B8F" w:rsidP="006F1B94">
            <w:pPr>
              <w:rPr>
                <w:rFonts w:ascii="Calibri" w:hAnsi="Calibri"/>
              </w:rPr>
            </w:pPr>
            <w:r w:rsidRPr="00C83B57">
              <w:rPr>
                <w:rFonts w:ascii="Calibri" w:hAnsi="Calibri"/>
              </w:rPr>
              <w:t xml:space="preserve">If unable to normalize the atmosphere, the area is to be treated as a confined space &amp; refer to </w:t>
            </w:r>
            <w:r>
              <w:rPr>
                <w:rFonts w:ascii="Calibri" w:hAnsi="Calibri"/>
              </w:rPr>
              <w:t>S</w:t>
            </w:r>
            <w:r w:rsidRPr="00C83B57">
              <w:rPr>
                <w:rFonts w:ascii="Calibri" w:hAnsi="Calibri"/>
              </w:rPr>
              <w:t xml:space="preserve">WMS for Confined Space. If atmosphere normalizes proceed in accordance with this </w:t>
            </w:r>
            <w:r>
              <w:rPr>
                <w:rFonts w:ascii="Calibri" w:hAnsi="Calibri"/>
              </w:rPr>
              <w:t>S</w:t>
            </w:r>
            <w:r w:rsidRPr="00C83B57">
              <w:rPr>
                <w:rFonts w:ascii="Calibri" w:hAnsi="Calibri"/>
              </w:rPr>
              <w:t>WMS</w:t>
            </w:r>
          </w:p>
        </w:tc>
        <w:tc>
          <w:tcPr>
            <w:tcW w:w="3600" w:type="dxa"/>
            <w:vAlign w:val="center"/>
          </w:tcPr>
          <w:p w:rsidR="00AE3B8F" w:rsidRPr="00C83B57" w:rsidRDefault="00AE3B8F" w:rsidP="006F1B94">
            <w:pPr>
              <w:rPr>
                <w:rFonts w:ascii="Calibri" w:hAnsi="Calibri"/>
              </w:rPr>
            </w:pPr>
            <w:r w:rsidRPr="00C83B57">
              <w:rPr>
                <w:rFonts w:ascii="Calibri" w:hAnsi="Calibri"/>
              </w:rPr>
              <w:t>Supervisor</w:t>
            </w:r>
          </w:p>
        </w:tc>
      </w:tr>
      <w:tr w:rsidR="00AE3B8F" w:rsidRPr="00C83B57" w:rsidTr="006F1B94">
        <w:trPr>
          <w:cantSplit/>
          <w:trHeight w:val="400"/>
          <w:jc w:val="center"/>
        </w:trPr>
        <w:tc>
          <w:tcPr>
            <w:tcW w:w="3420" w:type="dxa"/>
            <w:shd w:val="clear" w:color="auto" w:fill="auto"/>
            <w:vAlign w:val="center"/>
          </w:tcPr>
          <w:p w:rsidR="00AE3B8F" w:rsidRPr="00C83B57" w:rsidRDefault="00AE3B8F" w:rsidP="006F1B94">
            <w:pPr>
              <w:pStyle w:val="Heading6"/>
              <w:spacing w:before="0" w:after="0"/>
              <w:jc w:val="center"/>
              <w:rPr>
                <w:sz w:val="24"/>
                <w:szCs w:val="24"/>
              </w:rPr>
            </w:pPr>
            <w:r w:rsidRPr="00C83B57">
              <w:rPr>
                <w:sz w:val="24"/>
                <w:szCs w:val="24"/>
              </w:rPr>
              <w:lastRenderedPageBreak/>
              <w:t>TASK</w:t>
            </w:r>
          </w:p>
        </w:tc>
        <w:tc>
          <w:tcPr>
            <w:tcW w:w="3690" w:type="dxa"/>
            <w:vAlign w:val="center"/>
          </w:tcPr>
          <w:p w:rsidR="00AE3B8F" w:rsidRPr="00C83B57" w:rsidRDefault="00AE3B8F" w:rsidP="006F1B94">
            <w:pPr>
              <w:jc w:val="center"/>
              <w:rPr>
                <w:rFonts w:ascii="Calibri" w:hAnsi="Calibri"/>
                <w:b/>
              </w:rPr>
            </w:pPr>
            <w:r w:rsidRPr="00C83B57">
              <w:rPr>
                <w:rFonts w:ascii="Calibri" w:hAnsi="Calibri"/>
                <w:b/>
              </w:rPr>
              <w:t>POTENTIAL HAZARDS</w:t>
            </w:r>
          </w:p>
        </w:tc>
        <w:tc>
          <w:tcPr>
            <w:tcW w:w="3960" w:type="dxa"/>
            <w:vAlign w:val="center"/>
          </w:tcPr>
          <w:p w:rsidR="00AE3B8F" w:rsidRPr="00C83B57" w:rsidRDefault="00AE3B8F" w:rsidP="006F1B94">
            <w:pPr>
              <w:jc w:val="center"/>
              <w:rPr>
                <w:rFonts w:ascii="Calibri" w:hAnsi="Calibri"/>
                <w:b/>
              </w:rPr>
            </w:pPr>
            <w:r w:rsidRPr="00C83B57">
              <w:rPr>
                <w:rFonts w:ascii="Calibri" w:hAnsi="Calibri"/>
                <w:b/>
              </w:rPr>
              <w:t>ACTION OR PROCEDURE</w:t>
            </w:r>
          </w:p>
        </w:tc>
        <w:tc>
          <w:tcPr>
            <w:tcW w:w="3600" w:type="dxa"/>
            <w:vAlign w:val="center"/>
          </w:tcPr>
          <w:p w:rsidR="00AE3B8F" w:rsidRPr="00C83B57" w:rsidRDefault="00AE3B8F" w:rsidP="006F1B94">
            <w:pPr>
              <w:jc w:val="center"/>
              <w:rPr>
                <w:rFonts w:ascii="Calibri" w:hAnsi="Calibri"/>
                <w:b/>
              </w:rPr>
            </w:pPr>
            <w:r w:rsidRPr="00C83B57">
              <w:rPr>
                <w:rFonts w:ascii="Calibri" w:hAnsi="Calibri"/>
                <w:b/>
              </w:rPr>
              <w:t>RESPONSIBILITY</w:t>
            </w:r>
          </w:p>
        </w:tc>
      </w:tr>
      <w:tr w:rsidR="00AE3B8F" w:rsidRPr="00C83B57" w:rsidTr="006F1B94">
        <w:trPr>
          <w:cantSplit/>
          <w:trHeight w:val="400"/>
          <w:jc w:val="center"/>
        </w:trPr>
        <w:tc>
          <w:tcPr>
            <w:tcW w:w="3420" w:type="dxa"/>
            <w:vMerge w:val="restart"/>
            <w:shd w:val="clear" w:color="auto" w:fill="auto"/>
            <w:vAlign w:val="center"/>
          </w:tcPr>
          <w:p w:rsidR="00AE3B8F" w:rsidRPr="00C83B57" w:rsidRDefault="00AE3B8F" w:rsidP="006F1B94">
            <w:pPr>
              <w:rPr>
                <w:rFonts w:ascii="Calibri" w:hAnsi="Calibri"/>
              </w:rPr>
            </w:pPr>
            <w:r w:rsidRPr="00C83B57">
              <w:rPr>
                <w:rFonts w:ascii="Calibri" w:hAnsi="Calibri"/>
              </w:rPr>
              <w:t>Work in an area that has a contaminated or explosive atmosphere which is not a confined space</w:t>
            </w:r>
          </w:p>
        </w:tc>
        <w:tc>
          <w:tcPr>
            <w:tcW w:w="3690" w:type="dxa"/>
            <w:vMerge w:val="restart"/>
            <w:vAlign w:val="center"/>
          </w:tcPr>
          <w:p w:rsidR="00AE3B8F" w:rsidRPr="00C83B57" w:rsidRDefault="00AE3B8F" w:rsidP="006F1B94">
            <w:pPr>
              <w:rPr>
                <w:rFonts w:ascii="Calibri" w:hAnsi="Calibri"/>
              </w:rPr>
            </w:pPr>
            <w:r w:rsidRPr="00C83B57">
              <w:rPr>
                <w:rFonts w:ascii="Calibri" w:hAnsi="Calibri"/>
              </w:rPr>
              <w:t>Explosion from explosive atmosphere</w:t>
            </w:r>
          </w:p>
        </w:tc>
        <w:tc>
          <w:tcPr>
            <w:tcW w:w="3960" w:type="dxa"/>
            <w:vAlign w:val="center"/>
          </w:tcPr>
          <w:p w:rsidR="00AE3B8F" w:rsidRPr="00C83B57" w:rsidRDefault="00AE3B8F" w:rsidP="006F1B94">
            <w:pPr>
              <w:rPr>
                <w:rFonts w:ascii="Calibri" w:hAnsi="Calibri"/>
              </w:rPr>
            </w:pPr>
            <w:r w:rsidRPr="00C83B57">
              <w:rPr>
                <w:rFonts w:ascii="Calibri" w:hAnsi="Calibri"/>
              </w:rPr>
              <w:t>Where practicable use intrinsically safe blower fans to maintain a safe atmosphere</w:t>
            </w:r>
          </w:p>
        </w:tc>
        <w:tc>
          <w:tcPr>
            <w:tcW w:w="3600" w:type="dxa"/>
            <w:vAlign w:val="center"/>
          </w:tcPr>
          <w:p w:rsidR="00AE3B8F" w:rsidRPr="00C83B57" w:rsidRDefault="00AE3B8F" w:rsidP="006F1B94">
            <w:pPr>
              <w:rPr>
                <w:rFonts w:ascii="Calibri" w:hAnsi="Calibri"/>
              </w:rPr>
            </w:pPr>
            <w:r w:rsidRPr="00C83B57">
              <w:rPr>
                <w:rFonts w:ascii="Calibri" w:hAnsi="Calibri"/>
              </w:rPr>
              <w:t>User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Merge/>
            <w:vAlign w:val="center"/>
          </w:tcPr>
          <w:p w:rsidR="00AE3B8F" w:rsidRPr="00C83B57" w:rsidRDefault="00AE3B8F" w:rsidP="006F1B94">
            <w:pPr>
              <w:rPr>
                <w:rFonts w:ascii="Calibri" w:hAnsi="Calibri"/>
              </w:rPr>
            </w:pPr>
          </w:p>
        </w:tc>
        <w:tc>
          <w:tcPr>
            <w:tcW w:w="3960" w:type="dxa"/>
            <w:vAlign w:val="center"/>
          </w:tcPr>
          <w:p w:rsidR="00AE3B8F" w:rsidRPr="00C83B57" w:rsidRDefault="00AE3B8F" w:rsidP="006F1B94">
            <w:pPr>
              <w:rPr>
                <w:rFonts w:ascii="Calibri" w:hAnsi="Calibri"/>
              </w:rPr>
            </w:pPr>
            <w:r w:rsidRPr="00C83B57">
              <w:rPr>
                <w:rFonts w:ascii="Calibri" w:hAnsi="Calibri"/>
              </w:rPr>
              <w:t>If undertaking hot work use a Hot Work Permit</w:t>
            </w:r>
          </w:p>
        </w:tc>
        <w:tc>
          <w:tcPr>
            <w:tcW w:w="3600" w:type="dxa"/>
            <w:vAlign w:val="center"/>
          </w:tcPr>
          <w:p w:rsidR="00AE3B8F" w:rsidRPr="00C83B57" w:rsidRDefault="00AE3B8F" w:rsidP="006F1B94">
            <w:pPr>
              <w:rPr>
                <w:rFonts w:ascii="Calibri" w:hAnsi="Calibri"/>
              </w:rPr>
            </w:pPr>
            <w:r w:rsidRPr="00C83B57">
              <w:rPr>
                <w:rFonts w:ascii="Calibri" w:hAnsi="Calibri"/>
              </w:rPr>
              <w:t>User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Merge/>
            <w:vAlign w:val="center"/>
          </w:tcPr>
          <w:p w:rsidR="00AE3B8F" w:rsidRPr="00C83B57" w:rsidRDefault="00AE3B8F" w:rsidP="006F1B94">
            <w:pPr>
              <w:rPr>
                <w:rFonts w:ascii="Calibri" w:hAnsi="Calibri"/>
              </w:rPr>
            </w:pPr>
          </w:p>
        </w:tc>
        <w:tc>
          <w:tcPr>
            <w:tcW w:w="3960" w:type="dxa"/>
            <w:vAlign w:val="center"/>
          </w:tcPr>
          <w:p w:rsidR="00AE3B8F" w:rsidRPr="00C83B57" w:rsidRDefault="00AE3B8F" w:rsidP="006F1B94">
            <w:pPr>
              <w:rPr>
                <w:rFonts w:ascii="Calibri" w:hAnsi="Calibri"/>
              </w:rPr>
            </w:pPr>
            <w:r w:rsidRPr="00C83B57">
              <w:rPr>
                <w:rFonts w:ascii="Calibri" w:hAnsi="Calibri"/>
              </w:rPr>
              <w:t>Wear PPE appropriate for the contaminated atmosphere &amp; the hot work activity</w:t>
            </w:r>
          </w:p>
        </w:tc>
        <w:tc>
          <w:tcPr>
            <w:tcW w:w="3600" w:type="dxa"/>
            <w:vAlign w:val="center"/>
          </w:tcPr>
          <w:p w:rsidR="00AE3B8F" w:rsidRPr="00C83B57" w:rsidRDefault="00AE3B8F" w:rsidP="006F1B94">
            <w:pPr>
              <w:rPr>
                <w:rFonts w:ascii="Calibri" w:hAnsi="Calibri"/>
              </w:rPr>
            </w:pPr>
            <w:r w:rsidRPr="00C83B57">
              <w:rPr>
                <w:rFonts w:ascii="Calibri" w:hAnsi="Calibri"/>
              </w:rPr>
              <w:t>User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Merge w:val="restart"/>
            <w:vAlign w:val="center"/>
          </w:tcPr>
          <w:p w:rsidR="00AE3B8F" w:rsidRPr="00C83B57" w:rsidRDefault="00AE3B8F" w:rsidP="006F1B94">
            <w:pPr>
              <w:rPr>
                <w:rFonts w:ascii="Calibri" w:hAnsi="Calibri"/>
              </w:rPr>
            </w:pPr>
            <w:r w:rsidRPr="00C83B57">
              <w:rPr>
                <w:rFonts w:ascii="Calibri" w:hAnsi="Calibri"/>
              </w:rPr>
              <w:t>Injury or illness from contaminated atmosphere</w:t>
            </w:r>
          </w:p>
        </w:tc>
        <w:tc>
          <w:tcPr>
            <w:tcW w:w="3960" w:type="dxa"/>
            <w:vAlign w:val="center"/>
          </w:tcPr>
          <w:p w:rsidR="00AE3B8F" w:rsidRPr="00C83B57" w:rsidRDefault="00AE3B8F" w:rsidP="006F1B94">
            <w:pPr>
              <w:rPr>
                <w:rFonts w:ascii="Calibri" w:hAnsi="Calibri"/>
              </w:rPr>
            </w:pPr>
            <w:r w:rsidRPr="00C83B57">
              <w:rPr>
                <w:rFonts w:ascii="Calibri" w:hAnsi="Calibri"/>
              </w:rPr>
              <w:t>Where practicable use intrinsically safe blower fans to maintain a safe atmosphere</w:t>
            </w:r>
          </w:p>
        </w:tc>
        <w:tc>
          <w:tcPr>
            <w:tcW w:w="3600" w:type="dxa"/>
            <w:vAlign w:val="center"/>
          </w:tcPr>
          <w:p w:rsidR="00AE3B8F" w:rsidRPr="00C83B57" w:rsidRDefault="00AE3B8F" w:rsidP="006F1B94">
            <w:pPr>
              <w:rPr>
                <w:rFonts w:ascii="Calibri" w:hAnsi="Calibri"/>
              </w:rPr>
            </w:pPr>
            <w:r w:rsidRPr="00C83B57">
              <w:rPr>
                <w:rFonts w:ascii="Calibri" w:hAnsi="Calibri"/>
              </w:rPr>
              <w:t>User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Merge/>
            <w:vAlign w:val="center"/>
          </w:tcPr>
          <w:p w:rsidR="00AE3B8F" w:rsidRPr="00C83B57" w:rsidRDefault="00AE3B8F" w:rsidP="006F1B94">
            <w:pPr>
              <w:rPr>
                <w:rFonts w:ascii="Calibri" w:hAnsi="Calibri"/>
              </w:rPr>
            </w:pPr>
          </w:p>
        </w:tc>
        <w:tc>
          <w:tcPr>
            <w:tcW w:w="3960" w:type="dxa"/>
            <w:vAlign w:val="center"/>
          </w:tcPr>
          <w:p w:rsidR="00AE3B8F" w:rsidRPr="00C83B57" w:rsidRDefault="00AE3B8F" w:rsidP="006F1B94">
            <w:pPr>
              <w:rPr>
                <w:rFonts w:ascii="Calibri" w:hAnsi="Calibri"/>
              </w:rPr>
            </w:pPr>
            <w:r w:rsidRPr="00C83B57">
              <w:rPr>
                <w:rFonts w:ascii="Calibri" w:hAnsi="Calibri"/>
              </w:rPr>
              <w:t>Wear PPE appropriate to the contaminant in the atmosphere before purging</w:t>
            </w:r>
          </w:p>
        </w:tc>
        <w:tc>
          <w:tcPr>
            <w:tcW w:w="3600" w:type="dxa"/>
            <w:vAlign w:val="center"/>
          </w:tcPr>
          <w:p w:rsidR="00AE3B8F" w:rsidRPr="00C83B57" w:rsidRDefault="00AE3B8F" w:rsidP="006F1B94">
            <w:pPr>
              <w:rPr>
                <w:rFonts w:ascii="Calibri" w:hAnsi="Calibri"/>
              </w:rPr>
            </w:pPr>
            <w:r w:rsidRPr="00C83B57">
              <w:rPr>
                <w:rFonts w:ascii="Calibri" w:hAnsi="Calibri"/>
              </w:rPr>
              <w:t>User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Merge w:val="restart"/>
            <w:vAlign w:val="center"/>
          </w:tcPr>
          <w:p w:rsidR="00AE3B8F" w:rsidRPr="00C83B57" w:rsidRDefault="00AE3B8F" w:rsidP="006F1B94">
            <w:pPr>
              <w:rPr>
                <w:rFonts w:ascii="Calibri" w:hAnsi="Calibri"/>
              </w:rPr>
            </w:pPr>
            <w:r w:rsidRPr="00C83B57">
              <w:rPr>
                <w:rFonts w:ascii="Calibri" w:hAnsi="Calibri"/>
              </w:rPr>
              <w:t>All hazards during entry</w:t>
            </w:r>
          </w:p>
        </w:tc>
        <w:tc>
          <w:tcPr>
            <w:tcW w:w="3960" w:type="dxa"/>
            <w:vAlign w:val="center"/>
          </w:tcPr>
          <w:p w:rsidR="00AE3B8F" w:rsidRPr="00C83B57" w:rsidRDefault="00AE3B8F" w:rsidP="006F1B94">
            <w:pPr>
              <w:rPr>
                <w:rFonts w:ascii="Calibri" w:hAnsi="Calibri"/>
              </w:rPr>
            </w:pPr>
            <w:r w:rsidRPr="00C83B57">
              <w:rPr>
                <w:rFonts w:ascii="Calibri" w:hAnsi="Calibri"/>
              </w:rPr>
              <w:t>Standby person available at all times to monitor &amp; record entry/activity/exit</w:t>
            </w:r>
          </w:p>
        </w:tc>
        <w:tc>
          <w:tcPr>
            <w:tcW w:w="3600" w:type="dxa"/>
            <w:vAlign w:val="center"/>
          </w:tcPr>
          <w:p w:rsidR="00AE3B8F" w:rsidRPr="00C83B57" w:rsidRDefault="00AE3B8F" w:rsidP="006F1B94">
            <w:pPr>
              <w:rPr>
                <w:rFonts w:ascii="Calibri" w:hAnsi="Calibri"/>
              </w:rPr>
            </w:pPr>
            <w:r w:rsidRPr="00C83B57">
              <w:rPr>
                <w:rFonts w:ascii="Calibri" w:hAnsi="Calibri"/>
              </w:rPr>
              <w:t>Supervisor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Merge/>
            <w:vAlign w:val="center"/>
          </w:tcPr>
          <w:p w:rsidR="00AE3B8F" w:rsidRPr="00C83B57" w:rsidRDefault="00AE3B8F" w:rsidP="006F1B94">
            <w:pPr>
              <w:rPr>
                <w:rFonts w:ascii="Calibri" w:hAnsi="Calibri"/>
              </w:rPr>
            </w:pPr>
          </w:p>
        </w:tc>
        <w:tc>
          <w:tcPr>
            <w:tcW w:w="3960" w:type="dxa"/>
            <w:vAlign w:val="center"/>
          </w:tcPr>
          <w:p w:rsidR="00AE3B8F" w:rsidRPr="00C83B57" w:rsidRDefault="00AE3B8F" w:rsidP="006F1B94">
            <w:pPr>
              <w:rPr>
                <w:rFonts w:ascii="Calibri" w:hAnsi="Calibri"/>
              </w:rPr>
            </w:pPr>
            <w:r w:rsidRPr="00C83B57">
              <w:rPr>
                <w:rFonts w:ascii="Calibri" w:hAnsi="Calibri"/>
              </w:rPr>
              <w:t>Continuous atmospheric monitoring undertaken whilst entry is effected to confirm contaminants remain purged or that no contaminants are generated or released due to work activities</w:t>
            </w:r>
          </w:p>
        </w:tc>
        <w:tc>
          <w:tcPr>
            <w:tcW w:w="3600" w:type="dxa"/>
            <w:vAlign w:val="center"/>
          </w:tcPr>
          <w:p w:rsidR="00AE3B8F" w:rsidRPr="00C83B57" w:rsidRDefault="00AE3B8F" w:rsidP="006F1B94">
            <w:pPr>
              <w:rPr>
                <w:rFonts w:ascii="Calibri" w:hAnsi="Calibri"/>
              </w:rPr>
            </w:pPr>
            <w:r w:rsidRPr="00C83B57">
              <w:rPr>
                <w:rFonts w:ascii="Calibri" w:hAnsi="Calibri"/>
              </w:rPr>
              <w:t>User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Merge/>
            <w:vAlign w:val="center"/>
          </w:tcPr>
          <w:p w:rsidR="00AE3B8F" w:rsidRPr="00C83B57" w:rsidRDefault="00AE3B8F" w:rsidP="006F1B94">
            <w:pPr>
              <w:rPr>
                <w:rFonts w:ascii="Calibri" w:hAnsi="Calibri"/>
              </w:rPr>
            </w:pPr>
          </w:p>
        </w:tc>
        <w:tc>
          <w:tcPr>
            <w:tcW w:w="3960" w:type="dxa"/>
            <w:vAlign w:val="center"/>
          </w:tcPr>
          <w:p w:rsidR="00AE3B8F" w:rsidRPr="00C83B57" w:rsidRDefault="00AE3B8F" w:rsidP="006F1B94">
            <w:pPr>
              <w:rPr>
                <w:rFonts w:ascii="Calibri" w:hAnsi="Calibri"/>
              </w:rPr>
            </w:pPr>
            <w:r w:rsidRPr="00C83B57">
              <w:rPr>
                <w:rFonts w:ascii="Calibri" w:hAnsi="Calibri"/>
              </w:rPr>
              <w:t>Requirements of hot work permit, if applicable are complied with</w:t>
            </w:r>
          </w:p>
        </w:tc>
        <w:tc>
          <w:tcPr>
            <w:tcW w:w="3600" w:type="dxa"/>
            <w:vAlign w:val="center"/>
          </w:tcPr>
          <w:p w:rsidR="00AE3B8F" w:rsidRPr="00C83B57" w:rsidRDefault="00AE3B8F" w:rsidP="006F1B94">
            <w:pPr>
              <w:rPr>
                <w:rFonts w:ascii="Calibri" w:hAnsi="Calibri"/>
              </w:rPr>
            </w:pPr>
            <w:r w:rsidRPr="00C83B57">
              <w:rPr>
                <w:rFonts w:ascii="Calibri" w:hAnsi="Calibri"/>
              </w:rPr>
              <w:t>User</w:t>
            </w:r>
          </w:p>
        </w:tc>
      </w:tr>
      <w:tr w:rsidR="00AE3B8F" w:rsidRPr="00C83B57" w:rsidTr="006F1B94">
        <w:trPr>
          <w:cantSplit/>
          <w:trHeight w:val="400"/>
          <w:jc w:val="center"/>
        </w:trPr>
        <w:tc>
          <w:tcPr>
            <w:tcW w:w="3420" w:type="dxa"/>
            <w:vMerge/>
            <w:shd w:val="clear" w:color="auto" w:fill="auto"/>
            <w:vAlign w:val="center"/>
          </w:tcPr>
          <w:p w:rsidR="00AE3B8F" w:rsidRPr="00C83B57" w:rsidRDefault="00AE3B8F" w:rsidP="006F1B94">
            <w:pPr>
              <w:rPr>
                <w:rFonts w:ascii="Calibri" w:hAnsi="Calibri"/>
              </w:rPr>
            </w:pPr>
          </w:p>
        </w:tc>
        <w:tc>
          <w:tcPr>
            <w:tcW w:w="3690" w:type="dxa"/>
            <w:vAlign w:val="center"/>
          </w:tcPr>
          <w:p w:rsidR="00AE3B8F" w:rsidRPr="00C83B57" w:rsidRDefault="00AE3B8F" w:rsidP="006F1B94">
            <w:pPr>
              <w:rPr>
                <w:rFonts w:ascii="Calibri" w:hAnsi="Calibri"/>
              </w:rPr>
            </w:pPr>
            <w:r w:rsidRPr="00C83B57">
              <w:rPr>
                <w:rFonts w:ascii="Calibri" w:hAnsi="Calibri"/>
              </w:rPr>
              <w:t>Persons unaccounted for</w:t>
            </w:r>
          </w:p>
        </w:tc>
        <w:tc>
          <w:tcPr>
            <w:tcW w:w="3960" w:type="dxa"/>
            <w:vAlign w:val="center"/>
          </w:tcPr>
          <w:p w:rsidR="00AE3B8F" w:rsidRPr="00C83B57" w:rsidRDefault="00AE3B8F" w:rsidP="006F1B94">
            <w:pPr>
              <w:rPr>
                <w:rFonts w:ascii="Calibri" w:hAnsi="Calibri"/>
              </w:rPr>
            </w:pPr>
            <w:r w:rsidRPr="00C83B57">
              <w:rPr>
                <w:rFonts w:ascii="Calibri" w:hAnsi="Calibri"/>
              </w:rPr>
              <w:t>Conduct &amp; record a head count on exit from area</w:t>
            </w:r>
          </w:p>
        </w:tc>
        <w:tc>
          <w:tcPr>
            <w:tcW w:w="3600" w:type="dxa"/>
            <w:vAlign w:val="center"/>
          </w:tcPr>
          <w:p w:rsidR="00AE3B8F" w:rsidRPr="00C83B57" w:rsidRDefault="00AE3B8F" w:rsidP="006F1B94">
            <w:pPr>
              <w:rPr>
                <w:rFonts w:ascii="Calibri" w:hAnsi="Calibri"/>
              </w:rPr>
            </w:pPr>
            <w:r w:rsidRPr="00C83B57">
              <w:rPr>
                <w:rFonts w:ascii="Calibri" w:hAnsi="Calibri"/>
              </w:rPr>
              <w:t>Standby person</w:t>
            </w:r>
          </w:p>
        </w:tc>
      </w:tr>
    </w:tbl>
    <w:p w:rsidR="00AE3B8F" w:rsidRDefault="00AE3B8F" w:rsidP="00AE3B8F"/>
    <w:tbl>
      <w:tblPr>
        <w:tblW w:w="14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690"/>
        <w:gridCol w:w="3960"/>
        <w:gridCol w:w="3600"/>
      </w:tblGrid>
      <w:tr w:rsidR="00AE3B8F" w:rsidRPr="00C83B57" w:rsidTr="006F1B94">
        <w:trPr>
          <w:cantSplit/>
          <w:trHeight w:val="400"/>
          <w:jc w:val="center"/>
        </w:trPr>
        <w:tc>
          <w:tcPr>
            <w:tcW w:w="3420" w:type="dxa"/>
            <w:shd w:val="clear" w:color="auto" w:fill="auto"/>
            <w:vAlign w:val="center"/>
          </w:tcPr>
          <w:p w:rsidR="00AE3B8F" w:rsidRPr="00C83B57" w:rsidRDefault="00AE3B8F" w:rsidP="006F1B94">
            <w:pPr>
              <w:pStyle w:val="Heading6"/>
              <w:spacing w:before="0" w:after="0"/>
              <w:jc w:val="center"/>
              <w:rPr>
                <w:sz w:val="24"/>
                <w:szCs w:val="24"/>
              </w:rPr>
            </w:pPr>
            <w:r w:rsidRPr="00C83B57">
              <w:rPr>
                <w:sz w:val="24"/>
                <w:szCs w:val="24"/>
              </w:rPr>
              <w:lastRenderedPageBreak/>
              <w:t>TASK</w:t>
            </w:r>
          </w:p>
        </w:tc>
        <w:tc>
          <w:tcPr>
            <w:tcW w:w="3690" w:type="dxa"/>
            <w:vAlign w:val="center"/>
          </w:tcPr>
          <w:p w:rsidR="00AE3B8F" w:rsidRPr="00C83B57" w:rsidRDefault="00AE3B8F" w:rsidP="006F1B94">
            <w:pPr>
              <w:jc w:val="center"/>
              <w:rPr>
                <w:rFonts w:ascii="Calibri" w:hAnsi="Calibri"/>
                <w:b/>
              </w:rPr>
            </w:pPr>
            <w:r w:rsidRPr="00C83B57">
              <w:rPr>
                <w:rFonts w:ascii="Calibri" w:hAnsi="Calibri"/>
                <w:b/>
              </w:rPr>
              <w:t>POTENTIAL HAZARDS</w:t>
            </w:r>
          </w:p>
        </w:tc>
        <w:tc>
          <w:tcPr>
            <w:tcW w:w="3960" w:type="dxa"/>
            <w:vAlign w:val="center"/>
          </w:tcPr>
          <w:p w:rsidR="00AE3B8F" w:rsidRPr="00C83B57" w:rsidRDefault="00AE3B8F" w:rsidP="006F1B94">
            <w:pPr>
              <w:jc w:val="center"/>
              <w:rPr>
                <w:rFonts w:ascii="Calibri" w:hAnsi="Calibri"/>
                <w:b/>
              </w:rPr>
            </w:pPr>
            <w:r w:rsidRPr="00C83B57">
              <w:rPr>
                <w:rFonts w:ascii="Calibri" w:hAnsi="Calibri"/>
                <w:b/>
              </w:rPr>
              <w:t>ACTION OR PROCEDURE</w:t>
            </w:r>
          </w:p>
        </w:tc>
        <w:tc>
          <w:tcPr>
            <w:tcW w:w="3600" w:type="dxa"/>
            <w:vAlign w:val="center"/>
          </w:tcPr>
          <w:p w:rsidR="00AE3B8F" w:rsidRPr="00C83B57" w:rsidRDefault="00AE3B8F" w:rsidP="006F1B94">
            <w:pPr>
              <w:jc w:val="center"/>
              <w:rPr>
                <w:rFonts w:ascii="Calibri" w:hAnsi="Calibri"/>
                <w:b/>
              </w:rPr>
            </w:pPr>
            <w:r w:rsidRPr="00C83B57">
              <w:rPr>
                <w:rFonts w:ascii="Calibri" w:hAnsi="Calibri"/>
                <w:b/>
              </w:rPr>
              <w:t>RESPONSIBILITY</w:t>
            </w:r>
          </w:p>
        </w:tc>
      </w:tr>
      <w:tr w:rsidR="00AE3B8F" w:rsidRPr="00C83B57" w:rsidTr="006F1B94">
        <w:trPr>
          <w:cantSplit/>
          <w:trHeight w:val="400"/>
          <w:jc w:val="center"/>
        </w:trPr>
        <w:tc>
          <w:tcPr>
            <w:tcW w:w="3420" w:type="dxa"/>
            <w:shd w:val="clear" w:color="auto" w:fill="auto"/>
            <w:vAlign w:val="center"/>
          </w:tcPr>
          <w:p w:rsidR="00AE3B8F" w:rsidRPr="00C83B57" w:rsidRDefault="00AE3B8F" w:rsidP="006F1B94">
            <w:pPr>
              <w:rPr>
                <w:rFonts w:ascii="Calibri" w:hAnsi="Calibri"/>
              </w:rPr>
            </w:pPr>
            <w:r w:rsidRPr="00C83B57">
              <w:rPr>
                <w:rFonts w:ascii="Calibri" w:hAnsi="Calibri"/>
              </w:rPr>
              <w:t>Work in an area that has a contaminated or explosive atmosphere which is not a confined space</w:t>
            </w:r>
          </w:p>
        </w:tc>
        <w:tc>
          <w:tcPr>
            <w:tcW w:w="3690" w:type="dxa"/>
            <w:vAlign w:val="center"/>
          </w:tcPr>
          <w:p w:rsidR="00AE3B8F" w:rsidRPr="00C83B57" w:rsidRDefault="00AE3B8F" w:rsidP="006F1B94">
            <w:pPr>
              <w:rPr>
                <w:rFonts w:ascii="Calibri" w:hAnsi="Calibri"/>
              </w:rPr>
            </w:pPr>
            <w:r w:rsidRPr="00C83B57">
              <w:rPr>
                <w:rFonts w:ascii="Calibri" w:hAnsi="Calibri"/>
              </w:rPr>
              <w:t>Contaminated equipment, PPE &amp; clothing</w:t>
            </w:r>
          </w:p>
        </w:tc>
        <w:tc>
          <w:tcPr>
            <w:tcW w:w="3960" w:type="dxa"/>
            <w:vAlign w:val="center"/>
          </w:tcPr>
          <w:p w:rsidR="00AE3B8F" w:rsidRPr="00C83B57" w:rsidRDefault="00AE3B8F" w:rsidP="006F1B94">
            <w:pPr>
              <w:rPr>
                <w:rFonts w:ascii="Calibri" w:hAnsi="Calibri"/>
              </w:rPr>
            </w:pPr>
            <w:r w:rsidRPr="00C83B57">
              <w:rPr>
                <w:rFonts w:ascii="Calibri" w:hAnsi="Calibri"/>
              </w:rPr>
              <w:t>Equipment, PPE &amp; clothing which has been exposed to contamination is washed separately or appropriately disposed of at the end of the activity</w:t>
            </w:r>
          </w:p>
        </w:tc>
        <w:tc>
          <w:tcPr>
            <w:tcW w:w="3600" w:type="dxa"/>
            <w:vAlign w:val="center"/>
          </w:tcPr>
          <w:p w:rsidR="00AE3B8F" w:rsidRPr="00C83B57" w:rsidRDefault="00AE3B8F" w:rsidP="006F1B94">
            <w:pPr>
              <w:rPr>
                <w:rFonts w:ascii="Calibri" w:hAnsi="Calibri"/>
              </w:rPr>
            </w:pPr>
            <w:r w:rsidRPr="00C83B57">
              <w:rPr>
                <w:rFonts w:ascii="Calibri" w:hAnsi="Calibri"/>
              </w:rPr>
              <w:t>Supervisor</w:t>
            </w:r>
          </w:p>
        </w:tc>
      </w:tr>
    </w:tbl>
    <w:p w:rsidR="00AE3B8F" w:rsidRDefault="00AE3B8F" w:rsidP="00AE3B8F">
      <w:pPr>
        <w:spacing w:after="120"/>
        <w:jc w:val="center"/>
        <w:rPr>
          <w:rFonts w:ascii="Calibri" w:hAnsi="Calibri"/>
        </w:rPr>
      </w:pPr>
      <w:r w:rsidRPr="00C83B57">
        <w:rPr>
          <w:rFonts w:ascii="Calibri" w:hAnsi="Calibri"/>
        </w:rPr>
        <w:t>Risk assessment based on all procedures being in place</w:t>
      </w:r>
    </w:p>
    <w:p w:rsidR="00AE3B8F" w:rsidRPr="00C83B57" w:rsidRDefault="00AE3B8F" w:rsidP="00AE3B8F">
      <w:pPr>
        <w:spacing w:after="120"/>
        <w:jc w:val="center"/>
        <w:rPr>
          <w:rFonts w:ascii="Calibri" w:hAnsi="Calibri"/>
        </w:rPr>
      </w:pPr>
      <w:r w:rsidRPr="007E2936">
        <w:rPr>
          <w:rFonts w:ascii="Calibri" w:hAnsi="Calibri" w:cs="Arial"/>
          <w:b/>
          <w:smallCaps/>
        </w:rPr>
        <w:t>Risk Assessment Matrix</w:t>
      </w:r>
    </w:p>
    <w:p w:rsidR="00AE3B8F" w:rsidRPr="00C83B57" w:rsidRDefault="00AE3B8F" w:rsidP="00AE3B8F">
      <w:pPr>
        <w:jc w:val="center"/>
        <w:rPr>
          <w:rFonts w:ascii="Calibri" w:hAnsi="Calibri"/>
        </w:rPr>
      </w:pPr>
      <w:r w:rsidRPr="00C83B57">
        <w:rPr>
          <w:rFonts w:ascii="Calibri" w:hAnsi="Calibri"/>
        </w:rPr>
        <w:object w:dxaOrig="9600" w:dyaOrig="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165.75pt" o:ole="">
            <v:imagedata r:id="rId6" o:title=""/>
          </v:shape>
          <o:OLEObject Type="Embed" ProgID="Excel.Sheet.8" ShapeID="_x0000_i1025" DrawAspect="Content" ObjectID="_1399288358" r:id="rId7"/>
        </w:object>
      </w:r>
    </w:p>
    <w:p w:rsidR="00AE3B8F" w:rsidRPr="00AE3B8F" w:rsidRDefault="00AE3B8F" w:rsidP="00AE3B8F">
      <w:pPr>
        <w:spacing w:before="120"/>
        <w:jc w:val="center"/>
        <w:rPr>
          <w:rFonts w:ascii="Calibri" w:hAnsi="Calibri"/>
        </w:rPr>
      </w:pPr>
      <w:r w:rsidRPr="00C83B57">
        <w:rPr>
          <w:rFonts w:ascii="Calibri" w:hAnsi="Calibri"/>
          <w:b/>
        </w:rPr>
        <w:t xml:space="preserve">Likelihood: </w:t>
      </w:r>
      <w:r w:rsidRPr="00C83B57">
        <w:rPr>
          <w:rFonts w:ascii="Calibri" w:hAnsi="Calibri"/>
        </w:rPr>
        <w:t>Very unlikely</w:t>
      </w:r>
      <w:r>
        <w:rPr>
          <w:rFonts w:ascii="Calibri" w:hAnsi="Calibri"/>
        </w:rPr>
        <w:tab/>
      </w:r>
      <w:r w:rsidRPr="00C83B57">
        <w:rPr>
          <w:rFonts w:ascii="Calibri" w:hAnsi="Calibri"/>
          <w:b/>
        </w:rPr>
        <w:t xml:space="preserve">Consequences: </w:t>
      </w:r>
      <w:r w:rsidRPr="00C83B57">
        <w:rPr>
          <w:rFonts w:ascii="Calibri" w:hAnsi="Calibri"/>
        </w:rPr>
        <w:t>Minor</w:t>
      </w:r>
      <w:r>
        <w:rPr>
          <w:rFonts w:ascii="Calibri" w:hAnsi="Calibri"/>
        </w:rPr>
        <w:tab/>
      </w:r>
      <w:r>
        <w:rPr>
          <w:rFonts w:ascii="Calibri" w:hAnsi="Calibri"/>
        </w:rPr>
        <w:tab/>
      </w:r>
      <w:r w:rsidRPr="00C83B57">
        <w:rPr>
          <w:rFonts w:ascii="Calibri" w:hAnsi="Calibri"/>
          <w:b/>
        </w:rPr>
        <w:t xml:space="preserve">Risk score: </w:t>
      </w:r>
      <w:r w:rsidRPr="00C83B57">
        <w:rPr>
          <w:rFonts w:ascii="Calibri" w:hAnsi="Calibri"/>
        </w:rPr>
        <w:t>7</w:t>
      </w:r>
    </w:p>
    <w:p w:rsidR="00910765" w:rsidRDefault="00910765"/>
    <w:sectPr w:rsidR="00910765" w:rsidSect="00AE3B8F">
      <w:headerReference w:type="default" r:id="rId8"/>
      <w:footerReference w:type="default" r:id="rId9"/>
      <w:type w:val="continuous"/>
      <w:pgSz w:w="16838" w:h="11906" w:orient="landscape" w:code="9"/>
      <w:pgMar w:top="1440" w:right="1440" w:bottom="851" w:left="1440" w:header="709" w:footer="1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57B" w:rsidRDefault="0054557B" w:rsidP="00AE3B8F">
      <w:r>
        <w:separator/>
      </w:r>
    </w:p>
  </w:endnote>
  <w:endnote w:type="continuationSeparator" w:id="0">
    <w:p w:rsidR="0054557B" w:rsidRDefault="0054557B" w:rsidP="00AE3B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4939"/>
      <w:docPartObj>
        <w:docPartGallery w:val="Page Numbers (Bottom of Page)"/>
        <w:docPartUnique/>
      </w:docPartObj>
    </w:sdtPr>
    <w:sdtContent>
      <w:sdt>
        <w:sdtPr>
          <w:id w:val="565050523"/>
          <w:docPartObj>
            <w:docPartGallery w:val="Page Numbers (Top of Page)"/>
            <w:docPartUnique/>
          </w:docPartObj>
        </w:sdtPr>
        <w:sdtContent>
          <w:p w:rsidR="00AE3B8F" w:rsidRDefault="00AE3B8F">
            <w:pPr>
              <w:pStyle w:val="Footer"/>
              <w:jc w:val="right"/>
            </w:pPr>
            <w:r w:rsidRPr="00AE3B8F">
              <w:rPr>
                <w:rFonts w:asciiTheme="minorHAnsi" w:hAnsiTheme="minorHAnsi"/>
                <w:sz w:val="20"/>
                <w:szCs w:val="20"/>
              </w:rPr>
              <w:t xml:space="preserve">Page </w:t>
            </w:r>
            <w:r w:rsidR="006C4387" w:rsidRPr="00AE3B8F">
              <w:rPr>
                <w:rFonts w:asciiTheme="minorHAnsi" w:hAnsiTheme="minorHAnsi"/>
                <w:sz w:val="20"/>
                <w:szCs w:val="20"/>
              </w:rPr>
              <w:fldChar w:fldCharType="begin"/>
            </w:r>
            <w:r w:rsidRPr="00AE3B8F">
              <w:rPr>
                <w:rFonts w:asciiTheme="minorHAnsi" w:hAnsiTheme="minorHAnsi"/>
                <w:sz w:val="20"/>
                <w:szCs w:val="20"/>
              </w:rPr>
              <w:instrText xml:space="preserve"> PAGE </w:instrText>
            </w:r>
            <w:r w:rsidR="006C4387" w:rsidRPr="00AE3B8F">
              <w:rPr>
                <w:rFonts w:asciiTheme="minorHAnsi" w:hAnsiTheme="minorHAnsi"/>
                <w:sz w:val="20"/>
                <w:szCs w:val="20"/>
              </w:rPr>
              <w:fldChar w:fldCharType="separate"/>
            </w:r>
            <w:r w:rsidR="00210F83">
              <w:rPr>
                <w:rFonts w:asciiTheme="minorHAnsi" w:hAnsiTheme="minorHAnsi"/>
                <w:noProof/>
                <w:sz w:val="20"/>
                <w:szCs w:val="20"/>
              </w:rPr>
              <w:t>4</w:t>
            </w:r>
            <w:r w:rsidR="006C4387" w:rsidRPr="00AE3B8F">
              <w:rPr>
                <w:rFonts w:asciiTheme="minorHAnsi" w:hAnsiTheme="minorHAnsi"/>
                <w:sz w:val="20"/>
                <w:szCs w:val="20"/>
              </w:rPr>
              <w:fldChar w:fldCharType="end"/>
            </w:r>
            <w:r w:rsidRPr="00AE3B8F">
              <w:rPr>
                <w:rFonts w:asciiTheme="minorHAnsi" w:hAnsiTheme="minorHAnsi"/>
                <w:sz w:val="20"/>
                <w:szCs w:val="20"/>
              </w:rPr>
              <w:t xml:space="preserve"> of </w:t>
            </w:r>
            <w:r w:rsidR="006C4387" w:rsidRPr="00AE3B8F">
              <w:rPr>
                <w:rFonts w:asciiTheme="minorHAnsi" w:hAnsiTheme="minorHAnsi"/>
                <w:sz w:val="20"/>
                <w:szCs w:val="20"/>
              </w:rPr>
              <w:fldChar w:fldCharType="begin"/>
            </w:r>
            <w:r w:rsidRPr="00AE3B8F">
              <w:rPr>
                <w:rFonts w:asciiTheme="minorHAnsi" w:hAnsiTheme="minorHAnsi"/>
                <w:sz w:val="20"/>
                <w:szCs w:val="20"/>
              </w:rPr>
              <w:instrText xml:space="preserve"> NUMPAGES  </w:instrText>
            </w:r>
            <w:r w:rsidR="006C4387" w:rsidRPr="00AE3B8F">
              <w:rPr>
                <w:rFonts w:asciiTheme="minorHAnsi" w:hAnsiTheme="minorHAnsi"/>
                <w:sz w:val="20"/>
                <w:szCs w:val="20"/>
              </w:rPr>
              <w:fldChar w:fldCharType="separate"/>
            </w:r>
            <w:r w:rsidR="00210F83">
              <w:rPr>
                <w:rFonts w:asciiTheme="minorHAnsi" w:hAnsiTheme="minorHAnsi"/>
                <w:noProof/>
                <w:sz w:val="20"/>
                <w:szCs w:val="20"/>
              </w:rPr>
              <w:t>4</w:t>
            </w:r>
            <w:r w:rsidR="006C4387" w:rsidRPr="00AE3B8F">
              <w:rPr>
                <w:rFonts w:asciiTheme="minorHAnsi" w:hAnsiTheme="minorHAnsi"/>
                <w:sz w:val="20"/>
                <w:szCs w:val="20"/>
              </w:rPr>
              <w:fldChar w:fldCharType="end"/>
            </w:r>
          </w:p>
        </w:sdtContent>
      </w:sdt>
    </w:sdtContent>
  </w:sdt>
  <w:p w:rsidR="00AE3B8F" w:rsidRDefault="00AE3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57B" w:rsidRDefault="0054557B" w:rsidP="00AE3B8F">
      <w:r>
        <w:separator/>
      </w:r>
    </w:p>
  </w:footnote>
  <w:footnote w:type="continuationSeparator" w:id="0">
    <w:p w:rsidR="0054557B" w:rsidRDefault="0054557B" w:rsidP="00AE3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8F" w:rsidRDefault="00AE3B8F" w:rsidP="00AE3B8F">
    <w:pPr>
      <w:pStyle w:val="Header"/>
      <w:tabs>
        <w:tab w:val="clear" w:pos="4320"/>
        <w:tab w:val="center" w:pos="3969"/>
      </w:tabs>
    </w:pPr>
    <w:r w:rsidRPr="00AE3B8F">
      <w:rPr>
        <w:noProof/>
        <w:lang w:val="en-AU" w:eastAsia="zh-TW"/>
      </w:rPr>
      <w:drawing>
        <wp:inline distT="0" distB="0" distL="0" distR="0">
          <wp:extent cx="847725" cy="905198"/>
          <wp:effectExtent l="19050" t="0" r="9525" b="0"/>
          <wp:docPr id="184" name="Picture 86" descr="D:\CCQ\Clients files\Australian Turf Manage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CCQ\Clients files\Australian Turf Management\Logo.jpg"/>
                  <pic:cNvPicPr>
                    <a:picLocks noChangeAspect="1" noChangeArrowheads="1"/>
                  </pic:cNvPicPr>
                </pic:nvPicPr>
                <pic:blipFill>
                  <a:blip r:embed="rId1"/>
                  <a:srcRect/>
                  <a:stretch>
                    <a:fillRect/>
                  </a:stretch>
                </pic:blipFill>
                <pic:spPr bwMode="auto">
                  <a:xfrm>
                    <a:off x="0" y="0"/>
                    <a:ext cx="847725" cy="905198"/>
                  </a:xfrm>
                  <a:prstGeom prst="rect">
                    <a:avLst/>
                  </a:prstGeom>
                  <a:noFill/>
                  <a:ln w="9525">
                    <a:noFill/>
                    <a:miter lim="800000"/>
                    <a:headEnd/>
                    <a:tailEnd/>
                  </a:ln>
                </pic:spPr>
              </pic:pic>
            </a:graphicData>
          </a:graphic>
        </wp:inline>
      </w:drawing>
    </w:r>
    <w:r>
      <w:tab/>
    </w:r>
    <w:r>
      <w:tab/>
    </w:r>
    <w:r w:rsidRPr="00847945">
      <w:rPr>
        <w:rFonts w:asciiTheme="minorHAnsi" w:hAnsiTheme="minorHAnsi"/>
        <w:sz w:val="44"/>
        <w:szCs w:val="44"/>
      </w:rPr>
      <w:t>SAFE WORK METHOD STATEMENT</w:t>
    </w:r>
    <w:r>
      <w:rPr>
        <w:rFonts w:asciiTheme="minorHAnsi" w:hAnsiTheme="minorHAnsi"/>
        <w:sz w:val="44"/>
        <w:szCs w:val="44"/>
      </w:rPr>
      <w:tab/>
    </w:r>
    <w:r>
      <w:rPr>
        <w:rFonts w:asciiTheme="minorHAnsi" w:hAnsiTheme="minorHAnsi"/>
        <w:sz w:val="44"/>
        <w:szCs w:val="44"/>
      </w:rPr>
      <w:tab/>
    </w:r>
    <w:r>
      <w:rPr>
        <w:rFonts w:asciiTheme="minorHAnsi" w:hAnsiTheme="minorHAnsi"/>
        <w:sz w:val="44"/>
        <w:szCs w:val="44"/>
      </w:rPr>
      <w:tab/>
    </w:r>
    <w:r>
      <w:rPr>
        <w:rFonts w:asciiTheme="minorHAnsi" w:hAnsiTheme="minorHAnsi"/>
      </w:rPr>
      <w:t>Form: SWMS-25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AE3B8F"/>
    <w:rsid w:val="00210F83"/>
    <w:rsid w:val="0054557B"/>
    <w:rsid w:val="006C4387"/>
    <w:rsid w:val="008F2F09"/>
    <w:rsid w:val="00910765"/>
    <w:rsid w:val="00AE3B8F"/>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8F"/>
    <w:pPr>
      <w:spacing w:after="0" w:line="240" w:lineRule="auto"/>
    </w:pPr>
    <w:rPr>
      <w:rFonts w:ascii="Times New Roman" w:eastAsia="Times New Roman" w:hAnsi="Times New Roman" w:cs="Times New Roman"/>
      <w:sz w:val="24"/>
      <w:szCs w:val="24"/>
      <w:lang w:val="en-US" w:eastAsia="en-US"/>
    </w:rPr>
  </w:style>
  <w:style w:type="paragraph" w:styleId="Heading6">
    <w:name w:val="heading 6"/>
    <w:basedOn w:val="Normal"/>
    <w:next w:val="Normal"/>
    <w:link w:val="Heading6Char"/>
    <w:qFormat/>
    <w:rsid w:val="00AE3B8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E3B8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E3B8F"/>
    <w:rPr>
      <w:rFonts w:ascii="Calibri" w:eastAsia="Times New Roman" w:hAnsi="Calibri" w:cs="Times New Roman"/>
      <w:b/>
      <w:bCs/>
      <w:lang w:val="en-US" w:eastAsia="en-US"/>
    </w:rPr>
  </w:style>
  <w:style w:type="character" w:customStyle="1" w:styleId="Heading7Char">
    <w:name w:val="Heading 7 Char"/>
    <w:basedOn w:val="DefaultParagraphFont"/>
    <w:link w:val="Heading7"/>
    <w:rsid w:val="00AE3B8F"/>
    <w:rPr>
      <w:rFonts w:ascii="Calibri" w:eastAsia="Times New Roman" w:hAnsi="Calibri" w:cs="Times New Roman"/>
      <w:sz w:val="24"/>
      <w:szCs w:val="24"/>
      <w:lang w:val="en-US" w:eastAsia="en-US"/>
    </w:rPr>
  </w:style>
  <w:style w:type="paragraph" w:styleId="Header">
    <w:name w:val="header"/>
    <w:basedOn w:val="Normal"/>
    <w:link w:val="HeaderChar"/>
    <w:rsid w:val="00AE3B8F"/>
    <w:pPr>
      <w:tabs>
        <w:tab w:val="center" w:pos="4320"/>
        <w:tab w:val="right" w:pos="8640"/>
      </w:tabs>
    </w:pPr>
  </w:style>
  <w:style w:type="character" w:customStyle="1" w:styleId="HeaderChar">
    <w:name w:val="Header Char"/>
    <w:basedOn w:val="DefaultParagraphFont"/>
    <w:link w:val="Header"/>
    <w:rsid w:val="00AE3B8F"/>
    <w:rPr>
      <w:rFonts w:ascii="Times New Roman" w:eastAsia="Times New Roman" w:hAnsi="Times New Roman" w:cs="Times New Roman"/>
      <w:sz w:val="24"/>
      <w:szCs w:val="24"/>
      <w:lang w:val="en-US" w:eastAsia="en-US"/>
    </w:rPr>
  </w:style>
  <w:style w:type="paragraph" w:styleId="CommentText">
    <w:name w:val="annotation text"/>
    <w:basedOn w:val="Normal"/>
    <w:link w:val="CommentTextChar"/>
    <w:rsid w:val="00AE3B8F"/>
    <w:rPr>
      <w:sz w:val="20"/>
      <w:szCs w:val="20"/>
      <w:lang w:val="en-GB"/>
    </w:rPr>
  </w:style>
  <w:style w:type="character" w:customStyle="1" w:styleId="CommentTextChar">
    <w:name w:val="Comment Text Char"/>
    <w:basedOn w:val="DefaultParagraphFont"/>
    <w:link w:val="CommentText"/>
    <w:rsid w:val="00AE3B8F"/>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AE3B8F"/>
    <w:rPr>
      <w:rFonts w:ascii="Tahoma" w:hAnsi="Tahoma" w:cs="Tahoma"/>
      <w:sz w:val="16"/>
      <w:szCs w:val="16"/>
    </w:rPr>
  </w:style>
  <w:style w:type="character" w:customStyle="1" w:styleId="BalloonTextChar">
    <w:name w:val="Balloon Text Char"/>
    <w:basedOn w:val="DefaultParagraphFont"/>
    <w:link w:val="BalloonText"/>
    <w:uiPriority w:val="99"/>
    <w:semiHidden/>
    <w:rsid w:val="00AE3B8F"/>
    <w:rPr>
      <w:rFonts w:ascii="Tahoma" w:eastAsia="Times New Roman" w:hAnsi="Tahoma" w:cs="Tahoma"/>
      <w:sz w:val="16"/>
      <w:szCs w:val="16"/>
      <w:lang w:val="en-US" w:eastAsia="en-US"/>
    </w:rPr>
  </w:style>
  <w:style w:type="paragraph" w:styleId="Footer">
    <w:name w:val="footer"/>
    <w:basedOn w:val="Normal"/>
    <w:link w:val="FooterChar"/>
    <w:uiPriority w:val="99"/>
    <w:unhideWhenUsed/>
    <w:rsid w:val="00AE3B8F"/>
    <w:pPr>
      <w:tabs>
        <w:tab w:val="center" w:pos="4513"/>
        <w:tab w:val="right" w:pos="9026"/>
      </w:tabs>
    </w:pPr>
  </w:style>
  <w:style w:type="character" w:customStyle="1" w:styleId="FooterChar">
    <w:name w:val="Footer Char"/>
    <w:basedOn w:val="DefaultParagraphFont"/>
    <w:link w:val="Footer"/>
    <w:uiPriority w:val="99"/>
    <w:rsid w:val="00AE3B8F"/>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Office_Excel_97-2003_Worksheet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Consultants Queensland</dc:creator>
  <cp:lastModifiedBy>Civil Consultants Queensland</cp:lastModifiedBy>
  <cp:revision>2</cp:revision>
  <dcterms:created xsi:type="dcterms:W3CDTF">2012-05-23T03:16:00Z</dcterms:created>
  <dcterms:modified xsi:type="dcterms:W3CDTF">2012-05-23T04:25:00Z</dcterms:modified>
</cp:coreProperties>
</file>