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66384D" w:rsidRPr="00055769" w:rsidTr="00D86F2F">
        <w:tc>
          <w:tcPr>
            <w:tcW w:w="1809" w:type="dxa"/>
          </w:tcPr>
          <w:p w:rsidR="0066384D" w:rsidRPr="00E02DD3" w:rsidRDefault="0066384D" w:rsidP="00D86F2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</w:rPr>
              <w:t xml:space="preserve">                                             </w:t>
            </w:r>
          </w:p>
        </w:tc>
        <w:tc>
          <w:tcPr>
            <w:tcW w:w="5387" w:type="dxa"/>
            <w:vAlign w:val="center"/>
          </w:tcPr>
          <w:p w:rsidR="0066384D" w:rsidRPr="00B375B4" w:rsidRDefault="00B375B4" w:rsidP="00D86F2F">
            <w:pPr>
              <w:jc w:val="center"/>
              <w:rPr>
                <w:rFonts w:ascii="Calibri" w:hAnsi="Calibri"/>
                <w:b/>
              </w:rPr>
            </w:pPr>
            <w:r w:rsidRPr="00B375B4">
              <w:rPr>
                <w:rFonts w:ascii="Calibri" w:hAnsi="Calibri"/>
                <w:b/>
                <w:color w:val="000000"/>
                <w:sz w:val="36"/>
              </w:rPr>
              <w:t xml:space="preserve">SITE SAFETY INDUCTION </w:t>
            </w:r>
            <w:r w:rsidR="0066384D" w:rsidRPr="00B375B4">
              <w:rPr>
                <w:rFonts w:ascii="Calibri" w:hAnsi="Calibri"/>
                <w:b/>
                <w:color w:val="000000"/>
                <w:sz w:val="36"/>
              </w:rPr>
              <w:t>RECEIPT</w:t>
            </w:r>
          </w:p>
        </w:tc>
        <w:tc>
          <w:tcPr>
            <w:tcW w:w="1843" w:type="dxa"/>
            <w:vAlign w:val="bottom"/>
          </w:tcPr>
          <w:p w:rsidR="0066384D" w:rsidRPr="00E02DD3" w:rsidRDefault="0066384D" w:rsidP="00D86F2F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SSIR</w:t>
            </w:r>
          </w:p>
        </w:tc>
      </w:tr>
    </w:tbl>
    <w:p w:rsidR="0066384D" w:rsidRPr="00055769" w:rsidRDefault="0066384D" w:rsidP="0066384D">
      <w:pPr>
        <w:ind w:right="-141"/>
        <w:rPr>
          <w:rFonts w:ascii="Calibri" w:hAnsi="Calibri"/>
          <w:b/>
          <w:u w:val="single"/>
        </w:rPr>
      </w:pPr>
    </w:p>
    <w:tbl>
      <w:tblPr>
        <w:tblW w:w="0" w:type="auto"/>
        <w:jc w:val="center"/>
        <w:tblInd w:w="-251" w:type="dxa"/>
        <w:tblLook w:val="04A0"/>
      </w:tblPr>
      <w:tblGrid>
        <w:gridCol w:w="1777"/>
        <w:gridCol w:w="5386"/>
        <w:gridCol w:w="1325"/>
        <w:gridCol w:w="941"/>
      </w:tblGrid>
      <w:tr w:rsidR="0066384D" w:rsidRPr="00055769" w:rsidTr="00D86F2F">
        <w:trPr>
          <w:jc w:val="center"/>
        </w:trPr>
        <w:tc>
          <w:tcPr>
            <w:tcW w:w="1777" w:type="dxa"/>
            <w:vAlign w:val="center"/>
          </w:tcPr>
          <w:p w:rsidR="0066384D" w:rsidRPr="00055769" w:rsidRDefault="0066384D" w:rsidP="00D86F2F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5386" w:type="dxa"/>
            <w:vAlign w:val="center"/>
          </w:tcPr>
          <w:p w:rsidR="0066384D" w:rsidRPr="00055769" w:rsidRDefault="0066384D" w:rsidP="00D86F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6384D" w:rsidRPr="00055769" w:rsidRDefault="0066384D" w:rsidP="00D86F2F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  <w:color w:val="000000"/>
                <w:sz w:val="22"/>
                <w:szCs w:val="22"/>
              </w:rPr>
              <w:t>Project No:</w:t>
            </w:r>
          </w:p>
        </w:tc>
        <w:tc>
          <w:tcPr>
            <w:tcW w:w="941" w:type="dxa"/>
            <w:vAlign w:val="center"/>
          </w:tcPr>
          <w:p w:rsidR="0066384D" w:rsidRPr="00055769" w:rsidRDefault="0066384D" w:rsidP="00D86F2F">
            <w:pPr>
              <w:rPr>
                <w:rFonts w:ascii="Calibri" w:hAnsi="Calibri"/>
                <w:b/>
              </w:rPr>
            </w:pPr>
          </w:p>
        </w:tc>
      </w:tr>
    </w:tbl>
    <w:p w:rsidR="0066384D" w:rsidRPr="00055769" w:rsidRDefault="0066384D" w:rsidP="0066384D">
      <w:pPr>
        <w:ind w:right="-141"/>
        <w:rPr>
          <w:rFonts w:ascii="Calibri" w:hAnsi="Calibri"/>
          <w:b/>
          <w:color w:val="000000"/>
        </w:rPr>
      </w:pPr>
    </w:p>
    <w:p w:rsidR="0066384D" w:rsidRPr="00055769" w:rsidRDefault="0066384D" w:rsidP="0066384D">
      <w:pPr>
        <w:ind w:right="-141"/>
        <w:jc w:val="center"/>
        <w:rPr>
          <w:rFonts w:ascii="Calibri" w:hAnsi="Calibri"/>
          <w:b/>
          <w:color w:val="000000"/>
          <w:u w:val="single"/>
        </w:rPr>
      </w:pPr>
      <w:r w:rsidRPr="00055769">
        <w:rPr>
          <w:rFonts w:ascii="Calibri" w:hAnsi="Calibri"/>
          <w:b/>
          <w:color w:val="000000"/>
          <w:u w:val="single"/>
        </w:rPr>
        <w:t>Please complete all details at induction – General Safety Induction cards must be shown</w:t>
      </w:r>
    </w:p>
    <w:p w:rsidR="0066384D" w:rsidRPr="00055769" w:rsidRDefault="0066384D" w:rsidP="0066384D">
      <w:pPr>
        <w:ind w:right="-141"/>
        <w:jc w:val="center"/>
        <w:rPr>
          <w:rFonts w:ascii="Calibri" w:hAnsi="Calibri"/>
          <w:b/>
          <w:color w:val="000000"/>
          <w:u w:val="single"/>
        </w:rPr>
      </w:pPr>
    </w:p>
    <w:p w:rsidR="0066384D" w:rsidRPr="00055769" w:rsidRDefault="0066384D" w:rsidP="0066384D">
      <w:pPr>
        <w:ind w:right="-141"/>
        <w:jc w:val="center"/>
        <w:rPr>
          <w:rFonts w:ascii="Calibri" w:hAnsi="Calibri"/>
          <w:b/>
          <w:i/>
          <w:color w:val="000000"/>
        </w:rPr>
      </w:pPr>
      <w:r w:rsidRPr="008F17AF">
        <w:rPr>
          <w:rFonts w:ascii="Calibri" w:hAnsi="Calibri"/>
          <w:b/>
          <w:i/>
          <w:color w:val="000000"/>
        </w:rPr>
        <w:t xml:space="preserve">In signing this form I acknowledge that I have undergone the Site Specific Safety &amp; Site </w:t>
      </w:r>
      <w:r>
        <w:rPr>
          <w:rFonts w:ascii="Calibri" w:hAnsi="Calibri"/>
          <w:b/>
          <w:i/>
          <w:color w:val="000000"/>
        </w:rPr>
        <w:t>R</w:t>
      </w:r>
      <w:r w:rsidRPr="008F17AF">
        <w:rPr>
          <w:rFonts w:ascii="Calibri" w:hAnsi="Calibri"/>
          <w:b/>
          <w:i/>
          <w:color w:val="000000"/>
        </w:rPr>
        <w:t xml:space="preserve">ules Induction for the </w:t>
      </w:r>
      <w:r>
        <w:rPr>
          <w:rFonts w:ascii="Calibri" w:hAnsi="Calibri"/>
          <w:b/>
          <w:i/>
          <w:color w:val="000000"/>
        </w:rPr>
        <w:t xml:space="preserve">above named </w:t>
      </w:r>
      <w:r w:rsidRPr="008F17AF">
        <w:rPr>
          <w:rFonts w:ascii="Calibri" w:hAnsi="Calibri"/>
          <w:b/>
          <w:i/>
          <w:color w:val="000000"/>
        </w:rPr>
        <w:t>project.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2345"/>
        <w:gridCol w:w="2267"/>
        <w:gridCol w:w="1766"/>
        <w:gridCol w:w="2551"/>
      </w:tblGrid>
      <w:tr w:rsidR="0066384D" w:rsidRPr="00055769" w:rsidTr="00D86F2F">
        <w:tc>
          <w:tcPr>
            <w:tcW w:w="1419" w:type="dxa"/>
            <w:vAlign w:val="center"/>
          </w:tcPr>
          <w:p w:rsidR="0066384D" w:rsidRPr="00055769" w:rsidRDefault="0066384D" w:rsidP="00D86F2F">
            <w:pPr>
              <w:ind w:right="-141"/>
              <w:jc w:val="center"/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>Date of Induction</w:t>
            </w:r>
          </w:p>
        </w:tc>
        <w:tc>
          <w:tcPr>
            <w:tcW w:w="2345" w:type="dxa"/>
            <w:vAlign w:val="center"/>
          </w:tcPr>
          <w:p w:rsidR="0066384D" w:rsidRPr="00055769" w:rsidRDefault="0066384D" w:rsidP="00D86F2F">
            <w:pPr>
              <w:ind w:right="-141"/>
              <w:jc w:val="center"/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>Name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66384D" w:rsidRPr="00055769" w:rsidRDefault="0066384D" w:rsidP="00D86F2F">
            <w:pPr>
              <w:ind w:right="-141"/>
              <w:jc w:val="center"/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>Trade</w:t>
            </w:r>
          </w:p>
        </w:tc>
        <w:tc>
          <w:tcPr>
            <w:tcW w:w="1766" w:type="dxa"/>
            <w:vAlign w:val="center"/>
          </w:tcPr>
          <w:p w:rsidR="0066384D" w:rsidRPr="00055769" w:rsidRDefault="0066384D" w:rsidP="00D86F2F">
            <w:pPr>
              <w:ind w:right="-141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GSI</w:t>
            </w:r>
            <w:r w:rsidRPr="00055769">
              <w:rPr>
                <w:rFonts w:ascii="Calibri" w:hAnsi="Calibri"/>
                <w:b/>
                <w:color w:val="000000"/>
              </w:rPr>
              <w:t xml:space="preserve"> </w:t>
            </w:r>
            <w:r w:rsidRPr="00055769">
              <w:rPr>
                <w:rFonts w:ascii="Calibri" w:hAnsi="Calibri"/>
                <w:b/>
              </w:rPr>
              <w:t>Card Number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6384D" w:rsidRPr="00055769" w:rsidRDefault="0066384D" w:rsidP="00D86F2F">
            <w:pPr>
              <w:ind w:right="-141"/>
              <w:jc w:val="center"/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>Signature</w:t>
            </w: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b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  <w:tr w:rsidR="0066384D" w:rsidRPr="00055769" w:rsidTr="00D86F2F">
        <w:tc>
          <w:tcPr>
            <w:tcW w:w="1419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345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:rsidR="0066384D" w:rsidRPr="00055769" w:rsidRDefault="0066384D" w:rsidP="00D86F2F">
            <w:pPr>
              <w:spacing w:beforeLines="60" w:afterLines="60"/>
              <w:ind w:right="-141"/>
              <w:rPr>
                <w:rFonts w:ascii="Calibri" w:hAnsi="Calibri"/>
                <w:color w:val="000000"/>
              </w:rPr>
            </w:pPr>
          </w:p>
        </w:tc>
      </w:tr>
    </w:tbl>
    <w:p w:rsidR="00C72BEC" w:rsidRDefault="00C72BEC" w:rsidP="0066384D"/>
    <w:sectPr w:rsidR="00C72BEC" w:rsidSect="0066384D">
      <w:headerReference w:type="default" r:id="rId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7B" w:rsidRDefault="0067077B" w:rsidP="0066384D">
      <w:r>
        <w:separator/>
      </w:r>
    </w:p>
  </w:endnote>
  <w:endnote w:type="continuationSeparator" w:id="0">
    <w:p w:rsidR="0067077B" w:rsidRDefault="0067077B" w:rsidP="0066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7B" w:rsidRDefault="0067077B" w:rsidP="0066384D">
      <w:r>
        <w:separator/>
      </w:r>
    </w:p>
  </w:footnote>
  <w:footnote w:type="continuationSeparator" w:id="0">
    <w:p w:rsidR="0067077B" w:rsidRDefault="0067077B" w:rsidP="00663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4D" w:rsidRDefault="0066384D" w:rsidP="0066384D">
    <w:pPr>
      <w:pStyle w:val="Header"/>
      <w:jc w:val="center"/>
    </w:pPr>
    <w:r w:rsidRPr="0066384D">
      <w:drawing>
        <wp:inline distT="0" distB="0" distL="0" distR="0">
          <wp:extent cx="847725" cy="905198"/>
          <wp:effectExtent l="19050" t="0" r="9525" b="0"/>
          <wp:docPr id="5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84D"/>
    <w:rsid w:val="0066384D"/>
    <w:rsid w:val="0067077B"/>
    <w:rsid w:val="00B375B4"/>
    <w:rsid w:val="00C7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3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8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3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8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4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2012-05-22T05:21:00Z</dcterms:created>
  <dcterms:modified xsi:type="dcterms:W3CDTF">2012-05-22T05:24:00Z</dcterms:modified>
</cp:coreProperties>
</file>